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6F651" w14:textId="04E5490A" w:rsidR="004B0C1B" w:rsidRDefault="004B0C1B" w:rsidP="004B0C1B">
      <w:pPr>
        <w:rPr>
          <w:rFonts w:asciiTheme="majorHAnsi" w:eastAsiaTheme="majorEastAsia" w:hAnsiTheme="majorHAnsi" w:cstheme="majorBidi"/>
        </w:rPr>
      </w:pPr>
      <w:r>
        <w:rPr>
          <w:noProof/>
        </w:rPr>
        <w:drawing>
          <wp:inline distT="0" distB="0" distL="0" distR="0" wp14:anchorId="6B2FC166" wp14:editId="3CA43F19">
            <wp:extent cx="5743575" cy="8159285"/>
            <wp:effectExtent l="0" t="0" r="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8"/>
                    <a:stretch>
                      <a:fillRect/>
                    </a:stretch>
                  </pic:blipFill>
                  <pic:spPr>
                    <a:xfrm>
                      <a:off x="0" y="0"/>
                      <a:ext cx="5750081" cy="8168527"/>
                    </a:xfrm>
                    <a:prstGeom prst="rect">
                      <a:avLst/>
                    </a:prstGeom>
                  </pic:spPr>
                </pic:pic>
              </a:graphicData>
            </a:graphic>
          </wp:inline>
        </w:drawing>
      </w:r>
      <w:r>
        <w:br w:type="page"/>
      </w:r>
    </w:p>
    <w:p w14:paraId="11B9DF1B" w14:textId="1DB97054" w:rsidR="005258E1" w:rsidRPr="004B0C1B" w:rsidRDefault="005258E1" w:rsidP="005258E1">
      <w:pPr>
        <w:pStyle w:val="Naslov1"/>
        <w:numPr>
          <w:ilvl w:val="0"/>
          <w:numId w:val="0"/>
        </w:numPr>
        <w:rPr>
          <w:caps/>
          <w:color w:val="auto"/>
          <w:sz w:val="36"/>
          <w:szCs w:val="36"/>
        </w:rPr>
      </w:pPr>
      <w:bookmarkStart w:id="0" w:name="_Toc88128859"/>
      <w:r w:rsidRPr="004B0C1B">
        <w:rPr>
          <w:caps/>
          <w:color w:val="auto"/>
          <w:sz w:val="36"/>
          <w:szCs w:val="36"/>
        </w:rPr>
        <w:lastRenderedPageBreak/>
        <w:t>Poročilo o slovenskem nepremičninskem trgu za prvo polletje 2021</w:t>
      </w:r>
      <w:bookmarkEnd w:id="0"/>
    </w:p>
    <w:p w14:paraId="1FCEDFC0" w14:textId="433739D4" w:rsidR="005258E1" w:rsidRDefault="005258E1" w:rsidP="003949BD"/>
    <w:p w14:paraId="38B24671" w14:textId="5650E295" w:rsidR="003949BD" w:rsidRDefault="003949BD" w:rsidP="003949BD"/>
    <w:bookmarkStart w:id="1" w:name="_Toc88128860" w:displacedByCustomXml="next"/>
    <w:sdt>
      <w:sdtPr>
        <w:rPr>
          <w:rFonts w:asciiTheme="minorHAnsi" w:eastAsiaTheme="minorHAnsi" w:hAnsiTheme="minorHAnsi" w:cstheme="minorBidi"/>
          <w:b w:val="0"/>
          <w:bCs w:val="0"/>
          <w:color w:val="auto"/>
          <w:sz w:val="22"/>
          <w:szCs w:val="22"/>
        </w:rPr>
        <w:id w:val="-896510831"/>
        <w:docPartObj>
          <w:docPartGallery w:val="Table of Contents"/>
          <w:docPartUnique/>
        </w:docPartObj>
      </w:sdtPr>
      <w:sdtEndPr/>
      <w:sdtContent>
        <w:p w14:paraId="5F0C7A69" w14:textId="1483CFFD" w:rsidR="005258E1" w:rsidRPr="004B0C1B" w:rsidRDefault="005258E1" w:rsidP="005258E1">
          <w:pPr>
            <w:pStyle w:val="Naslov1"/>
            <w:numPr>
              <w:ilvl w:val="0"/>
              <w:numId w:val="0"/>
            </w:numPr>
            <w:ind w:left="360" w:hanging="360"/>
            <w:rPr>
              <w:color w:val="auto"/>
            </w:rPr>
          </w:pPr>
          <w:r w:rsidRPr="004B0C1B">
            <w:rPr>
              <w:color w:val="auto"/>
            </w:rPr>
            <w:t>KAZALO</w:t>
          </w:r>
          <w:bookmarkEnd w:id="1"/>
        </w:p>
        <w:p w14:paraId="224779F0" w14:textId="77777777" w:rsidR="005258E1" w:rsidRPr="004B0C1B" w:rsidRDefault="005258E1" w:rsidP="005258E1">
          <w:pPr>
            <w:rPr>
              <w:lang w:eastAsia="sl-SI"/>
            </w:rPr>
          </w:pPr>
        </w:p>
        <w:p w14:paraId="0FC62974" w14:textId="178DED5C" w:rsidR="00987B32" w:rsidRDefault="005258E1">
          <w:pPr>
            <w:pStyle w:val="Kazalovsebine1"/>
            <w:tabs>
              <w:tab w:val="right" w:leader="dot" w:pos="9062"/>
            </w:tabs>
            <w:rPr>
              <w:rFonts w:eastAsiaTheme="minorEastAsia"/>
              <w:noProof/>
              <w:lang w:eastAsia="sl-SI"/>
            </w:rPr>
          </w:pPr>
          <w:r w:rsidRPr="004B0C1B">
            <w:fldChar w:fldCharType="begin"/>
          </w:r>
          <w:r w:rsidRPr="004B0C1B">
            <w:instrText xml:space="preserve"> TOC \o "1-3" \h \z \u </w:instrText>
          </w:r>
          <w:r w:rsidRPr="004B0C1B">
            <w:fldChar w:fldCharType="separate"/>
          </w:r>
          <w:hyperlink w:anchor="_Toc88128859" w:history="1">
            <w:r w:rsidR="00987B32" w:rsidRPr="00273AE7">
              <w:rPr>
                <w:rStyle w:val="Hiperpovezava"/>
                <w:caps/>
                <w:noProof/>
              </w:rPr>
              <w:t>Poročilo o slovenskem nepremičninskem trgu za prvo polletje 2021</w:t>
            </w:r>
            <w:r w:rsidR="00987B32">
              <w:rPr>
                <w:noProof/>
                <w:webHidden/>
              </w:rPr>
              <w:tab/>
            </w:r>
            <w:r w:rsidR="00987B32">
              <w:rPr>
                <w:noProof/>
                <w:webHidden/>
              </w:rPr>
              <w:fldChar w:fldCharType="begin"/>
            </w:r>
            <w:r w:rsidR="00987B32">
              <w:rPr>
                <w:noProof/>
                <w:webHidden/>
              </w:rPr>
              <w:instrText xml:space="preserve"> PAGEREF _Toc88128859 \h </w:instrText>
            </w:r>
            <w:r w:rsidR="00987B32">
              <w:rPr>
                <w:noProof/>
                <w:webHidden/>
              </w:rPr>
            </w:r>
            <w:r w:rsidR="00987B32">
              <w:rPr>
                <w:noProof/>
                <w:webHidden/>
              </w:rPr>
              <w:fldChar w:fldCharType="separate"/>
            </w:r>
            <w:r w:rsidR="00987B32">
              <w:rPr>
                <w:noProof/>
                <w:webHidden/>
              </w:rPr>
              <w:t>2</w:t>
            </w:r>
            <w:r w:rsidR="00987B32">
              <w:rPr>
                <w:noProof/>
                <w:webHidden/>
              </w:rPr>
              <w:fldChar w:fldCharType="end"/>
            </w:r>
          </w:hyperlink>
        </w:p>
        <w:p w14:paraId="4030F1ED" w14:textId="23B8DCC4" w:rsidR="00987B32" w:rsidRDefault="00325515">
          <w:pPr>
            <w:pStyle w:val="Kazalovsebine1"/>
            <w:tabs>
              <w:tab w:val="right" w:leader="dot" w:pos="9062"/>
            </w:tabs>
            <w:rPr>
              <w:rFonts w:eastAsiaTheme="minorEastAsia"/>
              <w:noProof/>
              <w:lang w:eastAsia="sl-SI"/>
            </w:rPr>
          </w:pPr>
          <w:hyperlink w:anchor="_Toc88128860" w:history="1">
            <w:r w:rsidR="00987B32" w:rsidRPr="00273AE7">
              <w:rPr>
                <w:rStyle w:val="Hiperpovezava"/>
                <w:noProof/>
              </w:rPr>
              <w:t>KAZALO</w:t>
            </w:r>
            <w:r w:rsidR="00987B32">
              <w:rPr>
                <w:noProof/>
                <w:webHidden/>
              </w:rPr>
              <w:tab/>
            </w:r>
            <w:r w:rsidR="00987B32">
              <w:rPr>
                <w:noProof/>
                <w:webHidden/>
              </w:rPr>
              <w:fldChar w:fldCharType="begin"/>
            </w:r>
            <w:r w:rsidR="00987B32">
              <w:rPr>
                <w:noProof/>
                <w:webHidden/>
              </w:rPr>
              <w:instrText xml:space="preserve"> PAGEREF _Toc88128860 \h </w:instrText>
            </w:r>
            <w:r w:rsidR="00987B32">
              <w:rPr>
                <w:noProof/>
                <w:webHidden/>
              </w:rPr>
            </w:r>
            <w:r w:rsidR="00987B32">
              <w:rPr>
                <w:noProof/>
                <w:webHidden/>
              </w:rPr>
              <w:fldChar w:fldCharType="separate"/>
            </w:r>
            <w:r w:rsidR="00987B32">
              <w:rPr>
                <w:noProof/>
                <w:webHidden/>
              </w:rPr>
              <w:t>2</w:t>
            </w:r>
            <w:r w:rsidR="00987B32">
              <w:rPr>
                <w:noProof/>
                <w:webHidden/>
              </w:rPr>
              <w:fldChar w:fldCharType="end"/>
            </w:r>
          </w:hyperlink>
        </w:p>
        <w:p w14:paraId="30BDE013" w14:textId="6B4683C6" w:rsidR="00987B32" w:rsidRDefault="00325515">
          <w:pPr>
            <w:pStyle w:val="Kazalovsebine1"/>
            <w:tabs>
              <w:tab w:val="right" w:leader="dot" w:pos="9062"/>
            </w:tabs>
            <w:rPr>
              <w:rFonts w:eastAsiaTheme="minorEastAsia"/>
              <w:noProof/>
              <w:lang w:eastAsia="sl-SI"/>
            </w:rPr>
          </w:pPr>
          <w:hyperlink w:anchor="_Toc88128861" w:history="1">
            <w:r w:rsidR="00987B32" w:rsidRPr="00273AE7">
              <w:rPr>
                <w:rStyle w:val="Hiperpovezava"/>
                <w:noProof/>
              </w:rPr>
              <w:t>UVODNO POJASNILO</w:t>
            </w:r>
            <w:r w:rsidR="00987B32">
              <w:rPr>
                <w:noProof/>
                <w:webHidden/>
              </w:rPr>
              <w:tab/>
            </w:r>
            <w:r w:rsidR="00987B32">
              <w:rPr>
                <w:noProof/>
                <w:webHidden/>
              </w:rPr>
              <w:fldChar w:fldCharType="begin"/>
            </w:r>
            <w:r w:rsidR="00987B32">
              <w:rPr>
                <w:noProof/>
                <w:webHidden/>
              </w:rPr>
              <w:instrText xml:space="preserve"> PAGEREF _Toc88128861 \h </w:instrText>
            </w:r>
            <w:r w:rsidR="00987B32">
              <w:rPr>
                <w:noProof/>
                <w:webHidden/>
              </w:rPr>
            </w:r>
            <w:r w:rsidR="00987B32">
              <w:rPr>
                <w:noProof/>
                <w:webHidden/>
              </w:rPr>
              <w:fldChar w:fldCharType="separate"/>
            </w:r>
            <w:r w:rsidR="00987B32">
              <w:rPr>
                <w:noProof/>
                <w:webHidden/>
              </w:rPr>
              <w:t>3</w:t>
            </w:r>
            <w:r w:rsidR="00987B32">
              <w:rPr>
                <w:noProof/>
                <w:webHidden/>
              </w:rPr>
              <w:fldChar w:fldCharType="end"/>
            </w:r>
          </w:hyperlink>
        </w:p>
        <w:p w14:paraId="7F49FD9C" w14:textId="3AD5CBD9" w:rsidR="00987B32" w:rsidRDefault="00325515">
          <w:pPr>
            <w:pStyle w:val="Kazalovsebine1"/>
            <w:tabs>
              <w:tab w:val="left" w:pos="440"/>
              <w:tab w:val="right" w:leader="dot" w:pos="9062"/>
            </w:tabs>
            <w:rPr>
              <w:rFonts w:eastAsiaTheme="minorEastAsia"/>
              <w:noProof/>
              <w:lang w:eastAsia="sl-SI"/>
            </w:rPr>
          </w:pPr>
          <w:hyperlink w:anchor="_Toc88128862" w:history="1">
            <w:r w:rsidR="00987B32" w:rsidRPr="00273AE7">
              <w:rPr>
                <w:rStyle w:val="Hiperpovezava"/>
                <w:noProof/>
              </w:rPr>
              <w:t>1.</w:t>
            </w:r>
            <w:r w:rsidR="00987B32">
              <w:rPr>
                <w:rFonts w:eastAsiaTheme="minorEastAsia"/>
                <w:noProof/>
                <w:lang w:eastAsia="sl-SI"/>
              </w:rPr>
              <w:tab/>
            </w:r>
            <w:r w:rsidR="00987B32" w:rsidRPr="00273AE7">
              <w:rPr>
                <w:rStyle w:val="Hiperpovezava"/>
                <w:noProof/>
              </w:rPr>
              <w:t>NEPREMIČNINSKI TRG V PRVEM POLLETJU 2021</w:t>
            </w:r>
            <w:r w:rsidR="00987B32">
              <w:rPr>
                <w:noProof/>
                <w:webHidden/>
              </w:rPr>
              <w:tab/>
            </w:r>
            <w:r w:rsidR="00987B32">
              <w:rPr>
                <w:noProof/>
                <w:webHidden/>
              </w:rPr>
              <w:fldChar w:fldCharType="begin"/>
            </w:r>
            <w:r w:rsidR="00987B32">
              <w:rPr>
                <w:noProof/>
                <w:webHidden/>
              </w:rPr>
              <w:instrText xml:space="preserve"> PAGEREF _Toc88128862 \h </w:instrText>
            </w:r>
            <w:r w:rsidR="00987B32">
              <w:rPr>
                <w:noProof/>
                <w:webHidden/>
              </w:rPr>
            </w:r>
            <w:r w:rsidR="00987B32">
              <w:rPr>
                <w:noProof/>
                <w:webHidden/>
              </w:rPr>
              <w:fldChar w:fldCharType="separate"/>
            </w:r>
            <w:r w:rsidR="00987B32">
              <w:rPr>
                <w:noProof/>
                <w:webHidden/>
              </w:rPr>
              <w:t>4</w:t>
            </w:r>
            <w:r w:rsidR="00987B32">
              <w:rPr>
                <w:noProof/>
                <w:webHidden/>
              </w:rPr>
              <w:fldChar w:fldCharType="end"/>
            </w:r>
          </w:hyperlink>
        </w:p>
        <w:p w14:paraId="5493392A" w14:textId="33B0310A" w:rsidR="00987B32" w:rsidRDefault="00325515">
          <w:pPr>
            <w:pStyle w:val="Kazalovsebine1"/>
            <w:tabs>
              <w:tab w:val="left" w:pos="440"/>
              <w:tab w:val="right" w:leader="dot" w:pos="9062"/>
            </w:tabs>
            <w:rPr>
              <w:rFonts w:eastAsiaTheme="minorEastAsia"/>
              <w:noProof/>
              <w:lang w:eastAsia="sl-SI"/>
            </w:rPr>
          </w:pPr>
          <w:hyperlink w:anchor="_Toc88128863" w:history="1">
            <w:r w:rsidR="00987B32" w:rsidRPr="00273AE7">
              <w:rPr>
                <w:rStyle w:val="Hiperpovezava"/>
                <w:noProof/>
              </w:rPr>
              <w:t>2.</w:t>
            </w:r>
            <w:r w:rsidR="00987B32">
              <w:rPr>
                <w:rFonts w:eastAsiaTheme="minorEastAsia"/>
                <w:noProof/>
                <w:lang w:eastAsia="sl-SI"/>
              </w:rPr>
              <w:tab/>
            </w:r>
            <w:r w:rsidR="00987B32" w:rsidRPr="00273AE7">
              <w:rPr>
                <w:rStyle w:val="Hiperpovezava"/>
                <w:noProof/>
              </w:rPr>
              <w:t>OBSEG KUPOPRODAJ NA NEPREMIČNINSKEM TRGU</w:t>
            </w:r>
            <w:r w:rsidR="00987B32">
              <w:rPr>
                <w:noProof/>
                <w:webHidden/>
              </w:rPr>
              <w:tab/>
            </w:r>
            <w:r w:rsidR="00987B32">
              <w:rPr>
                <w:noProof/>
                <w:webHidden/>
              </w:rPr>
              <w:fldChar w:fldCharType="begin"/>
            </w:r>
            <w:r w:rsidR="00987B32">
              <w:rPr>
                <w:noProof/>
                <w:webHidden/>
              </w:rPr>
              <w:instrText xml:space="preserve"> PAGEREF _Toc88128863 \h </w:instrText>
            </w:r>
            <w:r w:rsidR="00987B32">
              <w:rPr>
                <w:noProof/>
                <w:webHidden/>
              </w:rPr>
            </w:r>
            <w:r w:rsidR="00987B32">
              <w:rPr>
                <w:noProof/>
                <w:webHidden/>
              </w:rPr>
              <w:fldChar w:fldCharType="separate"/>
            </w:r>
            <w:r w:rsidR="00987B32">
              <w:rPr>
                <w:noProof/>
                <w:webHidden/>
              </w:rPr>
              <w:t>5</w:t>
            </w:r>
            <w:r w:rsidR="00987B32">
              <w:rPr>
                <w:noProof/>
                <w:webHidden/>
              </w:rPr>
              <w:fldChar w:fldCharType="end"/>
            </w:r>
          </w:hyperlink>
        </w:p>
        <w:p w14:paraId="2F04E4E3" w14:textId="4CA07176" w:rsidR="00987B32" w:rsidRDefault="00325515">
          <w:pPr>
            <w:pStyle w:val="Kazalovsebine2"/>
            <w:tabs>
              <w:tab w:val="left" w:pos="880"/>
              <w:tab w:val="right" w:leader="dot" w:pos="9062"/>
            </w:tabs>
            <w:rPr>
              <w:rFonts w:eastAsiaTheme="minorEastAsia"/>
              <w:noProof/>
              <w:lang w:eastAsia="sl-SI"/>
            </w:rPr>
          </w:pPr>
          <w:hyperlink w:anchor="_Toc88128864" w:history="1">
            <w:r w:rsidR="00987B32" w:rsidRPr="00273AE7">
              <w:rPr>
                <w:rStyle w:val="Hiperpovezava"/>
                <w:caps/>
                <w:noProof/>
              </w:rPr>
              <w:t>2.1.</w:t>
            </w:r>
            <w:r w:rsidR="00987B32">
              <w:rPr>
                <w:rFonts w:eastAsiaTheme="minorEastAsia"/>
                <w:noProof/>
                <w:lang w:eastAsia="sl-SI"/>
              </w:rPr>
              <w:tab/>
            </w:r>
            <w:r w:rsidR="00987B32" w:rsidRPr="00273AE7">
              <w:rPr>
                <w:rStyle w:val="Hiperpovezava"/>
                <w:caps/>
                <w:noProof/>
              </w:rPr>
              <w:t>Število in vrednost kupoprodajnih pogodb za nepremičnine</w:t>
            </w:r>
            <w:r w:rsidR="00987B32">
              <w:rPr>
                <w:noProof/>
                <w:webHidden/>
              </w:rPr>
              <w:tab/>
            </w:r>
            <w:r w:rsidR="00987B32">
              <w:rPr>
                <w:noProof/>
                <w:webHidden/>
              </w:rPr>
              <w:fldChar w:fldCharType="begin"/>
            </w:r>
            <w:r w:rsidR="00987B32">
              <w:rPr>
                <w:noProof/>
                <w:webHidden/>
              </w:rPr>
              <w:instrText xml:space="preserve"> PAGEREF _Toc88128864 \h </w:instrText>
            </w:r>
            <w:r w:rsidR="00987B32">
              <w:rPr>
                <w:noProof/>
                <w:webHidden/>
              </w:rPr>
            </w:r>
            <w:r w:rsidR="00987B32">
              <w:rPr>
                <w:noProof/>
                <w:webHidden/>
              </w:rPr>
              <w:fldChar w:fldCharType="separate"/>
            </w:r>
            <w:r w:rsidR="00987B32">
              <w:rPr>
                <w:noProof/>
                <w:webHidden/>
              </w:rPr>
              <w:t>5</w:t>
            </w:r>
            <w:r w:rsidR="00987B32">
              <w:rPr>
                <w:noProof/>
                <w:webHidden/>
              </w:rPr>
              <w:fldChar w:fldCharType="end"/>
            </w:r>
          </w:hyperlink>
        </w:p>
        <w:p w14:paraId="69CDB021" w14:textId="0EAF06BB" w:rsidR="00987B32" w:rsidRDefault="00325515">
          <w:pPr>
            <w:pStyle w:val="Kazalovsebine2"/>
            <w:tabs>
              <w:tab w:val="left" w:pos="880"/>
              <w:tab w:val="right" w:leader="dot" w:pos="9062"/>
            </w:tabs>
            <w:rPr>
              <w:rFonts w:eastAsiaTheme="minorEastAsia"/>
              <w:noProof/>
              <w:lang w:eastAsia="sl-SI"/>
            </w:rPr>
          </w:pPr>
          <w:hyperlink w:anchor="_Toc88128865" w:history="1">
            <w:r w:rsidR="00987B32" w:rsidRPr="00273AE7">
              <w:rPr>
                <w:rStyle w:val="Hiperpovezava"/>
                <w:caps/>
                <w:noProof/>
              </w:rPr>
              <w:t>2.2.</w:t>
            </w:r>
            <w:r w:rsidR="00987B32">
              <w:rPr>
                <w:rFonts w:eastAsiaTheme="minorEastAsia"/>
                <w:noProof/>
                <w:lang w:eastAsia="sl-SI"/>
              </w:rPr>
              <w:tab/>
            </w:r>
            <w:r w:rsidR="00987B32" w:rsidRPr="00273AE7">
              <w:rPr>
                <w:rStyle w:val="Hiperpovezava"/>
                <w:caps/>
                <w:noProof/>
              </w:rPr>
              <w:t>Število kupoprodaj stanovanjskih in poslovnih nepremičnin ter zemljišč</w:t>
            </w:r>
            <w:r w:rsidR="00987B32">
              <w:rPr>
                <w:noProof/>
                <w:webHidden/>
              </w:rPr>
              <w:tab/>
            </w:r>
            <w:r w:rsidR="00987B32">
              <w:rPr>
                <w:noProof/>
                <w:webHidden/>
              </w:rPr>
              <w:fldChar w:fldCharType="begin"/>
            </w:r>
            <w:r w:rsidR="00987B32">
              <w:rPr>
                <w:noProof/>
                <w:webHidden/>
              </w:rPr>
              <w:instrText xml:space="preserve"> PAGEREF _Toc88128865 \h </w:instrText>
            </w:r>
            <w:r w:rsidR="00987B32">
              <w:rPr>
                <w:noProof/>
                <w:webHidden/>
              </w:rPr>
            </w:r>
            <w:r w:rsidR="00987B32">
              <w:rPr>
                <w:noProof/>
                <w:webHidden/>
              </w:rPr>
              <w:fldChar w:fldCharType="separate"/>
            </w:r>
            <w:r w:rsidR="00987B32">
              <w:rPr>
                <w:noProof/>
                <w:webHidden/>
              </w:rPr>
              <w:t>7</w:t>
            </w:r>
            <w:r w:rsidR="00987B32">
              <w:rPr>
                <w:noProof/>
                <w:webHidden/>
              </w:rPr>
              <w:fldChar w:fldCharType="end"/>
            </w:r>
          </w:hyperlink>
        </w:p>
        <w:p w14:paraId="12EACFC3" w14:textId="7A094195" w:rsidR="00987B32" w:rsidRDefault="00325515">
          <w:pPr>
            <w:pStyle w:val="Kazalovsebine1"/>
            <w:tabs>
              <w:tab w:val="left" w:pos="440"/>
              <w:tab w:val="right" w:leader="dot" w:pos="9062"/>
            </w:tabs>
            <w:rPr>
              <w:rFonts w:eastAsiaTheme="minorEastAsia"/>
              <w:noProof/>
              <w:lang w:eastAsia="sl-SI"/>
            </w:rPr>
          </w:pPr>
          <w:hyperlink w:anchor="_Toc88128866" w:history="1">
            <w:r w:rsidR="00987B32" w:rsidRPr="00273AE7">
              <w:rPr>
                <w:rStyle w:val="Hiperpovezava"/>
                <w:noProof/>
              </w:rPr>
              <w:t>3.</w:t>
            </w:r>
            <w:r w:rsidR="00987B32">
              <w:rPr>
                <w:rFonts w:eastAsiaTheme="minorEastAsia"/>
                <w:noProof/>
                <w:lang w:eastAsia="sl-SI"/>
              </w:rPr>
              <w:tab/>
            </w:r>
            <w:r w:rsidR="00987B32" w:rsidRPr="00273AE7">
              <w:rPr>
                <w:rStyle w:val="Hiperpovezava"/>
                <w:noProof/>
              </w:rPr>
              <w:t>TRG STANOVANJSKIH NEPREMIČNIN IN ZEMLJIŠČ ZA NJIHOVO GRADNJO</w:t>
            </w:r>
            <w:r w:rsidR="00987B32">
              <w:rPr>
                <w:noProof/>
                <w:webHidden/>
              </w:rPr>
              <w:tab/>
            </w:r>
            <w:r w:rsidR="00987B32">
              <w:rPr>
                <w:noProof/>
                <w:webHidden/>
              </w:rPr>
              <w:fldChar w:fldCharType="begin"/>
            </w:r>
            <w:r w:rsidR="00987B32">
              <w:rPr>
                <w:noProof/>
                <w:webHidden/>
              </w:rPr>
              <w:instrText xml:space="preserve"> PAGEREF _Toc88128866 \h </w:instrText>
            </w:r>
            <w:r w:rsidR="00987B32">
              <w:rPr>
                <w:noProof/>
                <w:webHidden/>
              </w:rPr>
            </w:r>
            <w:r w:rsidR="00987B32">
              <w:rPr>
                <w:noProof/>
                <w:webHidden/>
              </w:rPr>
              <w:fldChar w:fldCharType="separate"/>
            </w:r>
            <w:r w:rsidR="00987B32">
              <w:rPr>
                <w:noProof/>
                <w:webHidden/>
              </w:rPr>
              <w:t>11</w:t>
            </w:r>
            <w:r w:rsidR="00987B32">
              <w:rPr>
                <w:noProof/>
                <w:webHidden/>
              </w:rPr>
              <w:fldChar w:fldCharType="end"/>
            </w:r>
          </w:hyperlink>
        </w:p>
        <w:p w14:paraId="55312349" w14:textId="34DAD99A" w:rsidR="00987B32" w:rsidRDefault="00325515">
          <w:pPr>
            <w:pStyle w:val="Kazalovsebine2"/>
            <w:tabs>
              <w:tab w:val="left" w:pos="880"/>
              <w:tab w:val="right" w:leader="dot" w:pos="9062"/>
            </w:tabs>
            <w:rPr>
              <w:rFonts w:eastAsiaTheme="minorEastAsia"/>
              <w:noProof/>
              <w:lang w:eastAsia="sl-SI"/>
            </w:rPr>
          </w:pPr>
          <w:hyperlink w:anchor="_Toc88128867" w:history="1">
            <w:r w:rsidR="00987B32" w:rsidRPr="00273AE7">
              <w:rPr>
                <w:rStyle w:val="Hiperpovezava"/>
                <w:caps/>
                <w:noProof/>
              </w:rPr>
              <w:t>3.1.</w:t>
            </w:r>
            <w:r w:rsidR="00987B32">
              <w:rPr>
                <w:rFonts w:eastAsiaTheme="minorEastAsia"/>
                <w:noProof/>
                <w:lang w:eastAsia="sl-SI"/>
              </w:rPr>
              <w:tab/>
            </w:r>
            <w:r w:rsidR="00987B32" w:rsidRPr="00273AE7">
              <w:rPr>
                <w:rStyle w:val="Hiperpovezava"/>
                <w:caps/>
                <w:noProof/>
              </w:rPr>
              <w:t>Prodaja stanovanjskih nepremičnin in zemljišč za njihovo gradnjo</w:t>
            </w:r>
            <w:r w:rsidR="00987B32">
              <w:rPr>
                <w:noProof/>
                <w:webHidden/>
              </w:rPr>
              <w:tab/>
            </w:r>
            <w:r w:rsidR="00987B32">
              <w:rPr>
                <w:noProof/>
                <w:webHidden/>
              </w:rPr>
              <w:fldChar w:fldCharType="begin"/>
            </w:r>
            <w:r w:rsidR="00987B32">
              <w:rPr>
                <w:noProof/>
                <w:webHidden/>
              </w:rPr>
              <w:instrText xml:space="preserve"> PAGEREF _Toc88128867 \h </w:instrText>
            </w:r>
            <w:r w:rsidR="00987B32">
              <w:rPr>
                <w:noProof/>
                <w:webHidden/>
              </w:rPr>
            </w:r>
            <w:r w:rsidR="00987B32">
              <w:rPr>
                <w:noProof/>
                <w:webHidden/>
              </w:rPr>
              <w:fldChar w:fldCharType="separate"/>
            </w:r>
            <w:r w:rsidR="00987B32">
              <w:rPr>
                <w:noProof/>
                <w:webHidden/>
              </w:rPr>
              <w:t>12</w:t>
            </w:r>
            <w:r w:rsidR="00987B32">
              <w:rPr>
                <w:noProof/>
                <w:webHidden/>
              </w:rPr>
              <w:fldChar w:fldCharType="end"/>
            </w:r>
          </w:hyperlink>
        </w:p>
        <w:p w14:paraId="5923913E" w14:textId="2EB65C2E" w:rsidR="00987B32" w:rsidRDefault="00325515">
          <w:pPr>
            <w:pStyle w:val="Kazalovsebine3"/>
            <w:tabs>
              <w:tab w:val="left" w:pos="1320"/>
              <w:tab w:val="right" w:leader="dot" w:pos="9062"/>
            </w:tabs>
            <w:rPr>
              <w:rFonts w:eastAsiaTheme="minorEastAsia"/>
              <w:noProof/>
              <w:lang w:eastAsia="sl-SI"/>
            </w:rPr>
          </w:pPr>
          <w:hyperlink w:anchor="_Toc88128868" w:history="1">
            <w:r w:rsidR="00987B32" w:rsidRPr="00273AE7">
              <w:rPr>
                <w:rStyle w:val="Hiperpovezava"/>
                <w:noProof/>
              </w:rPr>
              <w:t>3.1.1.</w:t>
            </w:r>
            <w:r w:rsidR="00987B32">
              <w:rPr>
                <w:rFonts w:eastAsiaTheme="minorEastAsia"/>
                <w:noProof/>
                <w:lang w:eastAsia="sl-SI"/>
              </w:rPr>
              <w:tab/>
            </w:r>
            <w:r w:rsidR="00987B32" w:rsidRPr="00273AE7">
              <w:rPr>
                <w:rStyle w:val="Hiperpovezava"/>
                <w:noProof/>
              </w:rPr>
              <w:t>Stanovanja v večstanovanjskih stavbah</w:t>
            </w:r>
            <w:r w:rsidR="00987B32">
              <w:rPr>
                <w:noProof/>
                <w:webHidden/>
              </w:rPr>
              <w:tab/>
            </w:r>
            <w:r w:rsidR="00987B32">
              <w:rPr>
                <w:noProof/>
                <w:webHidden/>
              </w:rPr>
              <w:fldChar w:fldCharType="begin"/>
            </w:r>
            <w:r w:rsidR="00987B32">
              <w:rPr>
                <w:noProof/>
                <w:webHidden/>
              </w:rPr>
              <w:instrText xml:space="preserve"> PAGEREF _Toc88128868 \h </w:instrText>
            </w:r>
            <w:r w:rsidR="00987B32">
              <w:rPr>
                <w:noProof/>
                <w:webHidden/>
              </w:rPr>
            </w:r>
            <w:r w:rsidR="00987B32">
              <w:rPr>
                <w:noProof/>
                <w:webHidden/>
              </w:rPr>
              <w:fldChar w:fldCharType="separate"/>
            </w:r>
            <w:r w:rsidR="00987B32">
              <w:rPr>
                <w:noProof/>
                <w:webHidden/>
              </w:rPr>
              <w:t>12</w:t>
            </w:r>
            <w:r w:rsidR="00987B32">
              <w:rPr>
                <w:noProof/>
                <w:webHidden/>
              </w:rPr>
              <w:fldChar w:fldCharType="end"/>
            </w:r>
          </w:hyperlink>
        </w:p>
        <w:p w14:paraId="4487DCAD" w14:textId="5E06AA64" w:rsidR="00987B32" w:rsidRDefault="00325515">
          <w:pPr>
            <w:pStyle w:val="Kazalovsebine3"/>
            <w:tabs>
              <w:tab w:val="left" w:pos="1320"/>
              <w:tab w:val="right" w:leader="dot" w:pos="9062"/>
            </w:tabs>
            <w:rPr>
              <w:rFonts w:eastAsiaTheme="minorEastAsia"/>
              <w:noProof/>
              <w:lang w:eastAsia="sl-SI"/>
            </w:rPr>
          </w:pPr>
          <w:hyperlink w:anchor="_Toc88128869" w:history="1">
            <w:r w:rsidR="00987B32" w:rsidRPr="00273AE7">
              <w:rPr>
                <w:rStyle w:val="Hiperpovezava"/>
                <w:noProof/>
              </w:rPr>
              <w:t>3.1.2.</w:t>
            </w:r>
            <w:r w:rsidR="00987B32">
              <w:rPr>
                <w:rFonts w:eastAsiaTheme="minorEastAsia"/>
                <w:noProof/>
                <w:lang w:eastAsia="sl-SI"/>
              </w:rPr>
              <w:tab/>
            </w:r>
            <w:r w:rsidR="00987B32" w:rsidRPr="00273AE7">
              <w:rPr>
                <w:rStyle w:val="Hiperpovezava"/>
                <w:noProof/>
              </w:rPr>
              <w:t>Stanovanjske hiše</w:t>
            </w:r>
            <w:r w:rsidR="00987B32">
              <w:rPr>
                <w:noProof/>
                <w:webHidden/>
              </w:rPr>
              <w:tab/>
            </w:r>
            <w:r w:rsidR="00987B32">
              <w:rPr>
                <w:noProof/>
                <w:webHidden/>
              </w:rPr>
              <w:fldChar w:fldCharType="begin"/>
            </w:r>
            <w:r w:rsidR="00987B32">
              <w:rPr>
                <w:noProof/>
                <w:webHidden/>
              </w:rPr>
              <w:instrText xml:space="preserve"> PAGEREF _Toc88128869 \h </w:instrText>
            </w:r>
            <w:r w:rsidR="00987B32">
              <w:rPr>
                <w:noProof/>
                <w:webHidden/>
              </w:rPr>
            </w:r>
            <w:r w:rsidR="00987B32">
              <w:rPr>
                <w:noProof/>
                <w:webHidden/>
              </w:rPr>
              <w:fldChar w:fldCharType="separate"/>
            </w:r>
            <w:r w:rsidR="00987B32">
              <w:rPr>
                <w:noProof/>
                <w:webHidden/>
              </w:rPr>
              <w:t>13</w:t>
            </w:r>
            <w:r w:rsidR="00987B32">
              <w:rPr>
                <w:noProof/>
                <w:webHidden/>
              </w:rPr>
              <w:fldChar w:fldCharType="end"/>
            </w:r>
          </w:hyperlink>
        </w:p>
        <w:p w14:paraId="2B29BAEE" w14:textId="7BD76AD9" w:rsidR="00987B32" w:rsidRDefault="00325515">
          <w:pPr>
            <w:pStyle w:val="Kazalovsebine3"/>
            <w:tabs>
              <w:tab w:val="left" w:pos="1320"/>
              <w:tab w:val="right" w:leader="dot" w:pos="9062"/>
            </w:tabs>
            <w:rPr>
              <w:rFonts w:eastAsiaTheme="minorEastAsia"/>
              <w:noProof/>
              <w:lang w:eastAsia="sl-SI"/>
            </w:rPr>
          </w:pPr>
          <w:hyperlink w:anchor="_Toc88128870" w:history="1">
            <w:r w:rsidR="00987B32" w:rsidRPr="00273AE7">
              <w:rPr>
                <w:rStyle w:val="Hiperpovezava"/>
                <w:noProof/>
              </w:rPr>
              <w:t>3.1.3.</w:t>
            </w:r>
            <w:r w:rsidR="00987B32">
              <w:rPr>
                <w:rFonts w:eastAsiaTheme="minorEastAsia"/>
                <w:noProof/>
                <w:lang w:eastAsia="sl-SI"/>
              </w:rPr>
              <w:tab/>
            </w:r>
            <w:r w:rsidR="00987B32" w:rsidRPr="00273AE7">
              <w:rPr>
                <w:rStyle w:val="Hiperpovezava"/>
                <w:noProof/>
              </w:rPr>
              <w:t>Zemljišča za gradnjo stanovanjskih stavb</w:t>
            </w:r>
            <w:r w:rsidR="00987B32">
              <w:rPr>
                <w:noProof/>
                <w:webHidden/>
              </w:rPr>
              <w:tab/>
            </w:r>
            <w:r w:rsidR="00987B32">
              <w:rPr>
                <w:noProof/>
                <w:webHidden/>
              </w:rPr>
              <w:fldChar w:fldCharType="begin"/>
            </w:r>
            <w:r w:rsidR="00987B32">
              <w:rPr>
                <w:noProof/>
                <w:webHidden/>
              </w:rPr>
              <w:instrText xml:space="preserve"> PAGEREF _Toc88128870 \h </w:instrText>
            </w:r>
            <w:r w:rsidR="00987B32">
              <w:rPr>
                <w:noProof/>
                <w:webHidden/>
              </w:rPr>
            </w:r>
            <w:r w:rsidR="00987B32">
              <w:rPr>
                <w:noProof/>
                <w:webHidden/>
              </w:rPr>
              <w:fldChar w:fldCharType="separate"/>
            </w:r>
            <w:r w:rsidR="00987B32">
              <w:rPr>
                <w:noProof/>
                <w:webHidden/>
              </w:rPr>
              <w:t>14</w:t>
            </w:r>
            <w:r w:rsidR="00987B32">
              <w:rPr>
                <w:noProof/>
                <w:webHidden/>
              </w:rPr>
              <w:fldChar w:fldCharType="end"/>
            </w:r>
          </w:hyperlink>
        </w:p>
        <w:p w14:paraId="7AF50D61" w14:textId="356F97AF" w:rsidR="00987B32" w:rsidRDefault="00325515">
          <w:pPr>
            <w:pStyle w:val="Kazalovsebine2"/>
            <w:tabs>
              <w:tab w:val="left" w:pos="880"/>
              <w:tab w:val="right" w:leader="dot" w:pos="9062"/>
            </w:tabs>
            <w:rPr>
              <w:rFonts w:eastAsiaTheme="minorEastAsia"/>
              <w:noProof/>
              <w:lang w:eastAsia="sl-SI"/>
            </w:rPr>
          </w:pPr>
          <w:hyperlink w:anchor="_Toc88128871" w:history="1">
            <w:r w:rsidR="00987B32" w:rsidRPr="00273AE7">
              <w:rPr>
                <w:rStyle w:val="Hiperpovezava"/>
                <w:caps/>
                <w:noProof/>
              </w:rPr>
              <w:t>3.2.</w:t>
            </w:r>
            <w:r w:rsidR="00987B32">
              <w:rPr>
                <w:rFonts w:eastAsiaTheme="minorEastAsia"/>
                <w:noProof/>
                <w:lang w:eastAsia="sl-SI"/>
              </w:rPr>
              <w:tab/>
            </w:r>
            <w:r w:rsidR="00987B32" w:rsidRPr="00273AE7">
              <w:rPr>
                <w:rStyle w:val="Hiperpovezava"/>
                <w:caps/>
                <w:noProof/>
              </w:rPr>
              <w:t>Tržne cene stanovanjskih nepremičnin in zemljišč za njihovo gradnjo</w:t>
            </w:r>
            <w:r w:rsidR="00987B32">
              <w:rPr>
                <w:noProof/>
                <w:webHidden/>
              </w:rPr>
              <w:tab/>
            </w:r>
            <w:r w:rsidR="00987B32">
              <w:rPr>
                <w:noProof/>
                <w:webHidden/>
              </w:rPr>
              <w:fldChar w:fldCharType="begin"/>
            </w:r>
            <w:r w:rsidR="00987B32">
              <w:rPr>
                <w:noProof/>
                <w:webHidden/>
              </w:rPr>
              <w:instrText xml:space="preserve"> PAGEREF _Toc88128871 \h </w:instrText>
            </w:r>
            <w:r w:rsidR="00987B32">
              <w:rPr>
                <w:noProof/>
                <w:webHidden/>
              </w:rPr>
            </w:r>
            <w:r w:rsidR="00987B32">
              <w:rPr>
                <w:noProof/>
                <w:webHidden/>
              </w:rPr>
              <w:fldChar w:fldCharType="separate"/>
            </w:r>
            <w:r w:rsidR="00987B32">
              <w:rPr>
                <w:noProof/>
                <w:webHidden/>
              </w:rPr>
              <w:t>15</w:t>
            </w:r>
            <w:r w:rsidR="00987B32">
              <w:rPr>
                <w:noProof/>
                <w:webHidden/>
              </w:rPr>
              <w:fldChar w:fldCharType="end"/>
            </w:r>
          </w:hyperlink>
        </w:p>
        <w:p w14:paraId="260F4909" w14:textId="1F399C3E" w:rsidR="00987B32" w:rsidRDefault="00325515">
          <w:pPr>
            <w:pStyle w:val="Kazalovsebine3"/>
            <w:tabs>
              <w:tab w:val="left" w:pos="1320"/>
              <w:tab w:val="right" w:leader="dot" w:pos="9062"/>
            </w:tabs>
            <w:rPr>
              <w:rFonts w:eastAsiaTheme="minorEastAsia"/>
              <w:noProof/>
              <w:lang w:eastAsia="sl-SI"/>
            </w:rPr>
          </w:pPr>
          <w:hyperlink w:anchor="_Toc88128872" w:history="1">
            <w:r w:rsidR="00987B32" w:rsidRPr="00273AE7">
              <w:rPr>
                <w:rStyle w:val="Hiperpovezava"/>
                <w:noProof/>
              </w:rPr>
              <w:t>3.2.1.</w:t>
            </w:r>
            <w:r w:rsidR="00987B32">
              <w:rPr>
                <w:rFonts w:eastAsiaTheme="minorEastAsia"/>
                <w:noProof/>
                <w:lang w:eastAsia="sl-SI"/>
              </w:rPr>
              <w:tab/>
            </w:r>
            <w:r w:rsidR="00987B32" w:rsidRPr="00273AE7">
              <w:rPr>
                <w:rStyle w:val="Hiperpovezava"/>
                <w:noProof/>
              </w:rPr>
              <w:t>Stanovanja v večstanovanjskih stavbah</w:t>
            </w:r>
            <w:r w:rsidR="00987B32">
              <w:rPr>
                <w:noProof/>
                <w:webHidden/>
              </w:rPr>
              <w:tab/>
            </w:r>
            <w:r w:rsidR="00987B32">
              <w:rPr>
                <w:noProof/>
                <w:webHidden/>
              </w:rPr>
              <w:fldChar w:fldCharType="begin"/>
            </w:r>
            <w:r w:rsidR="00987B32">
              <w:rPr>
                <w:noProof/>
                <w:webHidden/>
              </w:rPr>
              <w:instrText xml:space="preserve"> PAGEREF _Toc88128872 \h </w:instrText>
            </w:r>
            <w:r w:rsidR="00987B32">
              <w:rPr>
                <w:noProof/>
                <w:webHidden/>
              </w:rPr>
            </w:r>
            <w:r w:rsidR="00987B32">
              <w:rPr>
                <w:noProof/>
                <w:webHidden/>
              </w:rPr>
              <w:fldChar w:fldCharType="separate"/>
            </w:r>
            <w:r w:rsidR="00987B32">
              <w:rPr>
                <w:noProof/>
                <w:webHidden/>
              </w:rPr>
              <w:t>15</w:t>
            </w:r>
            <w:r w:rsidR="00987B32">
              <w:rPr>
                <w:noProof/>
                <w:webHidden/>
              </w:rPr>
              <w:fldChar w:fldCharType="end"/>
            </w:r>
          </w:hyperlink>
        </w:p>
        <w:p w14:paraId="3371AF6B" w14:textId="247CD83A" w:rsidR="00987B32" w:rsidRDefault="00325515">
          <w:pPr>
            <w:pStyle w:val="Kazalovsebine3"/>
            <w:tabs>
              <w:tab w:val="left" w:pos="1320"/>
              <w:tab w:val="right" w:leader="dot" w:pos="9062"/>
            </w:tabs>
            <w:rPr>
              <w:rFonts w:eastAsiaTheme="minorEastAsia"/>
              <w:noProof/>
              <w:lang w:eastAsia="sl-SI"/>
            </w:rPr>
          </w:pPr>
          <w:hyperlink w:anchor="_Toc88128873" w:history="1">
            <w:r w:rsidR="00987B32" w:rsidRPr="00273AE7">
              <w:rPr>
                <w:rStyle w:val="Hiperpovezava"/>
                <w:noProof/>
              </w:rPr>
              <w:t>3.2.2.</w:t>
            </w:r>
            <w:r w:rsidR="00987B32">
              <w:rPr>
                <w:rFonts w:eastAsiaTheme="minorEastAsia"/>
                <w:noProof/>
                <w:lang w:eastAsia="sl-SI"/>
              </w:rPr>
              <w:tab/>
            </w:r>
            <w:r w:rsidR="00987B32" w:rsidRPr="00273AE7">
              <w:rPr>
                <w:rStyle w:val="Hiperpovezava"/>
                <w:noProof/>
              </w:rPr>
              <w:t>Stanovanjske hiše</w:t>
            </w:r>
            <w:r w:rsidR="00987B32">
              <w:rPr>
                <w:noProof/>
                <w:webHidden/>
              </w:rPr>
              <w:tab/>
            </w:r>
            <w:r w:rsidR="00987B32">
              <w:rPr>
                <w:noProof/>
                <w:webHidden/>
              </w:rPr>
              <w:fldChar w:fldCharType="begin"/>
            </w:r>
            <w:r w:rsidR="00987B32">
              <w:rPr>
                <w:noProof/>
                <w:webHidden/>
              </w:rPr>
              <w:instrText xml:space="preserve"> PAGEREF _Toc88128873 \h </w:instrText>
            </w:r>
            <w:r w:rsidR="00987B32">
              <w:rPr>
                <w:noProof/>
                <w:webHidden/>
              </w:rPr>
            </w:r>
            <w:r w:rsidR="00987B32">
              <w:rPr>
                <w:noProof/>
                <w:webHidden/>
              </w:rPr>
              <w:fldChar w:fldCharType="separate"/>
            </w:r>
            <w:r w:rsidR="00987B32">
              <w:rPr>
                <w:noProof/>
                <w:webHidden/>
              </w:rPr>
              <w:t>17</w:t>
            </w:r>
            <w:r w:rsidR="00987B32">
              <w:rPr>
                <w:noProof/>
                <w:webHidden/>
              </w:rPr>
              <w:fldChar w:fldCharType="end"/>
            </w:r>
          </w:hyperlink>
        </w:p>
        <w:p w14:paraId="2B636AD9" w14:textId="3E29889C" w:rsidR="00987B32" w:rsidRDefault="00325515">
          <w:pPr>
            <w:pStyle w:val="Kazalovsebine3"/>
            <w:tabs>
              <w:tab w:val="left" w:pos="1320"/>
              <w:tab w:val="right" w:leader="dot" w:pos="9062"/>
            </w:tabs>
            <w:rPr>
              <w:rFonts w:eastAsiaTheme="minorEastAsia"/>
              <w:noProof/>
              <w:lang w:eastAsia="sl-SI"/>
            </w:rPr>
          </w:pPr>
          <w:hyperlink w:anchor="_Toc88128874" w:history="1">
            <w:r w:rsidR="00987B32" w:rsidRPr="00273AE7">
              <w:rPr>
                <w:rStyle w:val="Hiperpovezava"/>
                <w:noProof/>
              </w:rPr>
              <w:t>3.2.3.</w:t>
            </w:r>
            <w:r w:rsidR="00987B32">
              <w:rPr>
                <w:rFonts w:eastAsiaTheme="minorEastAsia"/>
                <w:noProof/>
                <w:lang w:eastAsia="sl-SI"/>
              </w:rPr>
              <w:tab/>
            </w:r>
            <w:r w:rsidR="00987B32" w:rsidRPr="00273AE7">
              <w:rPr>
                <w:rStyle w:val="Hiperpovezava"/>
                <w:noProof/>
              </w:rPr>
              <w:t>Zemljišča za gradnjo stanovanjskih stavb</w:t>
            </w:r>
            <w:r w:rsidR="00987B32">
              <w:rPr>
                <w:noProof/>
                <w:webHidden/>
              </w:rPr>
              <w:tab/>
            </w:r>
            <w:r w:rsidR="00987B32">
              <w:rPr>
                <w:noProof/>
                <w:webHidden/>
              </w:rPr>
              <w:fldChar w:fldCharType="begin"/>
            </w:r>
            <w:r w:rsidR="00987B32">
              <w:rPr>
                <w:noProof/>
                <w:webHidden/>
              </w:rPr>
              <w:instrText xml:space="preserve"> PAGEREF _Toc88128874 \h </w:instrText>
            </w:r>
            <w:r w:rsidR="00987B32">
              <w:rPr>
                <w:noProof/>
                <w:webHidden/>
              </w:rPr>
            </w:r>
            <w:r w:rsidR="00987B32">
              <w:rPr>
                <w:noProof/>
                <w:webHidden/>
              </w:rPr>
              <w:fldChar w:fldCharType="separate"/>
            </w:r>
            <w:r w:rsidR="00987B32">
              <w:rPr>
                <w:noProof/>
                <w:webHidden/>
              </w:rPr>
              <w:t>19</w:t>
            </w:r>
            <w:r w:rsidR="00987B32">
              <w:rPr>
                <w:noProof/>
                <w:webHidden/>
              </w:rPr>
              <w:fldChar w:fldCharType="end"/>
            </w:r>
          </w:hyperlink>
        </w:p>
        <w:p w14:paraId="2006CB8B" w14:textId="31774376" w:rsidR="00987B32" w:rsidRDefault="00325515">
          <w:pPr>
            <w:pStyle w:val="Kazalovsebine2"/>
            <w:tabs>
              <w:tab w:val="left" w:pos="880"/>
              <w:tab w:val="right" w:leader="dot" w:pos="9062"/>
            </w:tabs>
            <w:rPr>
              <w:rFonts w:eastAsiaTheme="minorEastAsia"/>
              <w:noProof/>
              <w:lang w:eastAsia="sl-SI"/>
            </w:rPr>
          </w:pPr>
          <w:hyperlink w:anchor="_Toc88128875" w:history="1">
            <w:r w:rsidR="00987B32" w:rsidRPr="00273AE7">
              <w:rPr>
                <w:rStyle w:val="Hiperpovezava"/>
                <w:caps/>
                <w:noProof/>
              </w:rPr>
              <w:t>3.3.</w:t>
            </w:r>
            <w:r w:rsidR="00987B32">
              <w:rPr>
                <w:rFonts w:eastAsiaTheme="minorEastAsia"/>
                <w:noProof/>
                <w:lang w:eastAsia="sl-SI"/>
              </w:rPr>
              <w:tab/>
            </w:r>
            <w:r w:rsidR="00987B32" w:rsidRPr="00273AE7">
              <w:rPr>
                <w:rStyle w:val="Hiperpovezava"/>
                <w:caps/>
                <w:noProof/>
              </w:rPr>
              <w:t>Gibanje cen stanovanjskih nepremičnin in zemljišč za njihovo gradnjo</w:t>
            </w:r>
            <w:r w:rsidR="00987B32">
              <w:rPr>
                <w:noProof/>
                <w:webHidden/>
              </w:rPr>
              <w:tab/>
            </w:r>
            <w:r w:rsidR="00987B32">
              <w:rPr>
                <w:noProof/>
                <w:webHidden/>
              </w:rPr>
              <w:fldChar w:fldCharType="begin"/>
            </w:r>
            <w:r w:rsidR="00987B32">
              <w:rPr>
                <w:noProof/>
                <w:webHidden/>
              </w:rPr>
              <w:instrText xml:space="preserve"> PAGEREF _Toc88128875 \h </w:instrText>
            </w:r>
            <w:r w:rsidR="00987B32">
              <w:rPr>
                <w:noProof/>
                <w:webHidden/>
              </w:rPr>
            </w:r>
            <w:r w:rsidR="00987B32">
              <w:rPr>
                <w:noProof/>
                <w:webHidden/>
              </w:rPr>
              <w:fldChar w:fldCharType="separate"/>
            </w:r>
            <w:r w:rsidR="00987B32">
              <w:rPr>
                <w:noProof/>
                <w:webHidden/>
              </w:rPr>
              <w:t>21</w:t>
            </w:r>
            <w:r w:rsidR="00987B32">
              <w:rPr>
                <w:noProof/>
                <w:webHidden/>
              </w:rPr>
              <w:fldChar w:fldCharType="end"/>
            </w:r>
          </w:hyperlink>
        </w:p>
        <w:p w14:paraId="7CC0FFF5" w14:textId="3FBB5CA0" w:rsidR="005258E1" w:rsidRDefault="005258E1">
          <w:pPr>
            <w:rPr>
              <w:b/>
              <w:bCs/>
            </w:rPr>
          </w:pPr>
          <w:r w:rsidRPr="004B0C1B">
            <w:rPr>
              <w:b/>
              <w:bCs/>
            </w:rPr>
            <w:fldChar w:fldCharType="end"/>
          </w:r>
        </w:p>
      </w:sdtContent>
    </w:sdt>
    <w:p w14:paraId="6CC3435A" w14:textId="55FCC1C2" w:rsidR="004B0C1B" w:rsidRDefault="004B0C1B"/>
    <w:p w14:paraId="5CA20D83" w14:textId="6F133D89" w:rsidR="004B0C1B" w:rsidRDefault="004B0C1B"/>
    <w:p w14:paraId="6EC9808B" w14:textId="70360340" w:rsidR="005258E1" w:rsidRDefault="005258E1">
      <w:r w:rsidRPr="004B0C1B">
        <w:br w:type="page"/>
      </w:r>
    </w:p>
    <w:p w14:paraId="1C575E5B" w14:textId="77777777" w:rsidR="00AC55AB" w:rsidRPr="004B0C1B" w:rsidRDefault="00AC55AB" w:rsidP="00AC55AB">
      <w:pPr>
        <w:pStyle w:val="Naslov1"/>
        <w:numPr>
          <w:ilvl w:val="0"/>
          <w:numId w:val="0"/>
        </w:numPr>
        <w:ind w:left="360" w:hanging="360"/>
        <w:rPr>
          <w:color w:val="auto"/>
        </w:rPr>
      </w:pPr>
      <w:bookmarkStart w:id="2" w:name="_Toc88128861"/>
      <w:r w:rsidRPr="004B0C1B">
        <w:rPr>
          <w:color w:val="auto"/>
        </w:rPr>
        <w:lastRenderedPageBreak/>
        <w:t>UVODNO POJASNILO</w:t>
      </w:r>
      <w:bookmarkEnd w:id="2"/>
      <w:r w:rsidRPr="004B0C1B">
        <w:rPr>
          <w:color w:val="auto"/>
        </w:rPr>
        <w:t xml:space="preserve"> </w:t>
      </w:r>
    </w:p>
    <w:p w14:paraId="6A4FF3F8" w14:textId="77777777" w:rsidR="007D5E57" w:rsidRPr="004B0C1B" w:rsidRDefault="007D5E57" w:rsidP="00AA70EC">
      <w:pPr>
        <w:jc w:val="both"/>
      </w:pPr>
    </w:p>
    <w:p w14:paraId="3782322B" w14:textId="4B49A524" w:rsidR="00AA70EC" w:rsidRPr="004B0C1B" w:rsidRDefault="009E0F4D" w:rsidP="00AF74D4">
      <w:pPr>
        <w:jc w:val="both"/>
      </w:pPr>
      <w:r w:rsidRPr="004B0C1B">
        <w:t>S</w:t>
      </w:r>
      <w:r w:rsidR="00AA70EC" w:rsidRPr="004B0C1B">
        <w:t xml:space="preserve"> tem poročilom </w:t>
      </w:r>
      <w:r w:rsidR="002272A1" w:rsidRPr="004B0C1B">
        <w:t xml:space="preserve">smo </w:t>
      </w:r>
      <w:r w:rsidR="00AA70EC" w:rsidRPr="004B0C1B">
        <w:t xml:space="preserve">tudi polletna poročila o nepremičninskem trgu </w:t>
      </w:r>
      <w:r w:rsidR="002272A1" w:rsidRPr="004B0C1B">
        <w:t xml:space="preserve">uskladili s </w:t>
      </w:r>
      <w:r w:rsidR="00AA70EC" w:rsidRPr="004B0C1B">
        <w:t>konceptualnim</w:t>
      </w:r>
      <w:r w:rsidR="002272A1" w:rsidRPr="004B0C1B">
        <w:t>i</w:t>
      </w:r>
      <w:r w:rsidR="00AA70EC" w:rsidRPr="004B0C1B">
        <w:t xml:space="preserve"> in metodološkimi </w:t>
      </w:r>
      <w:r w:rsidR="007D5E57" w:rsidRPr="004B0C1B">
        <w:t>spremembam</w:t>
      </w:r>
      <w:r w:rsidR="002272A1" w:rsidRPr="004B0C1B">
        <w:t>i</w:t>
      </w:r>
      <w:r w:rsidR="00AA70EC" w:rsidRPr="004B0C1B">
        <w:t xml:space="preserve">, ki smo jih </w:t>
      </w:r>
      <w:r w:rsidR="007D5E57" w:rsidRPr="004B0C1B">
        <w:t xml:space="preserve">uvedli z letnim poročilom za </w:t>
      </w:r>
      <w:r w:rsidR="00AA70EC" w:rsidRPr="004B0C1B">
        <w:t>leto 2020</w:t>
      </w:r>
      <w:r w:rsidRPr="004B0C1B">
        <w:t>. Seveda</w:t>
      </w:r>
      <w:r w:rsidR="00BC268E" w:rsidRPr="004B0C1B">
        <w:t xml:space="preserve"> z</w:t>
      </w:r>
      <w:r w:rsidR="002272A1" w:rsidRPr="004B0C1B">
        <w:t xml:space="preserve"> nujnimi prilagoditvami polletnih poročil, ki so posledica relativno manjšega števila razpoložljivih </w:t>
      </w:r>
      <w:r w:rsidR="00F8578C" w:rsidRPr="004B0C1B">
        <w:t xml:space="preserve">polletnih </w:t>
      </w:r>
      <w:r w:rsidR="002272A1" w:rsidRPr="004B0C1B">
        <w:t xml:space="preserve">podatkov v primerjavi z letnimi. </w:t>
      </w:r>
    </w:p>
    <w:p w14:paraId="27B33835" w14:textId="229BBBCC" w:rsidR="00E52CB7" w:rsidRPr="004B0C1B" w:rsidRDefault="000758D6" w:rsidP="00AF74D4">
      <w:pPr>
        <w:jc w:val="both"/>
      </w:pPr>
      <w:r w:rsidRPr="004B0C1B">
        <w:t>Po novem v</w:t>
      </w:r>
      <w:r w:rsidR="00396EAE" w:rsidRPr="004B0C1B">
        <w:t xml:space="preserve"> polletnih poročilih </w:t>
      </w:r>
      <w:r w:rsidR="005C32E3" w:rsidRPr="004B0C1B">
        <w:t>predstavljamo</w:t>
      </w:r>
      <w:r w:rsidR="009E0F4D" w:rsidRPr="004B0C1B">
        <w:t xml:space="preserve"> </w:t>
      </w:r>
      <w:r w:rsidRPr="004B0C1B">
        <w:t xml:space="preserve">podatke </w:t>
      </w:r>
      <w:r w:rsidR="00F8578C" w:rsidRPr="004B0C1B">
        <w:t xml:space="preserve">o številu evidentiranih prodaj </w:t>
      </w:r>
      <w:r w:rsidR="002E4221" w:rsidRPr="004B0C1B">
        <w:t>za stanovanjske in poslovne nepremičnine</w:t>
      </w:r>
      <w:r w:rsidR="007E16D9" w:rsidRPr="004B0C1B">
        <w:t>,</w:t>
      </w:r>
      <w:r w:rsidR="00396EAE" w:rsidRPr="004B0C1B">
        <w:t xml:space="preserve"> </w:t>
      </w:r>
      <w:r w:rsidR="002E4221" w:rsidRPr="004B0C1B">
        <w:t>zemljišča za gradnjo stavb</w:t>
      </w:r>
      <w:r w:rsidR="007E16D9" w:rsidRPr="004B0C1B">
        <w:t xml:space="preserve"> ter</w:t>
      </w:r>
      <w:r w:rsidR="002E4221" w:rsidRPr="004B0C1B">
        <w:t xml:space="preserve"> kmetijska in gozdna zemljišča</w:t>
      </w:r>
      <w:r w:rsidRPr="004B0C1B">
        <w:t>, in sicer na ravni države, za stanovanjske nepremičnine in zemljišča za gradnjo stanovanjskih stavb pa tudi po izbranih tržnih analitičnih območjih</w:t>
      </w:r>
      <w:r w:rsidR="002E4221" w:rsidRPr="004B0C1B">
        <w:t>.</w:t>
      </w:r>
      <w:r w:rsidR="00F8578C" w:rsidRPr="004B0C1B">
        <w:t xml:space="preserve"> </w:t>
      </w:r>
      <w:r w:rsidR="007E16D9" w:rsidRPr="004B0C1B">
        <w:t xml:space="preserve">Cene nepremičnin podajamo </w:t>
      </w:r>
      <w:r w:rsidR="00793DA0" w:rsidRPr="004B0C1B">
        <w:t xml:space="preserve">le </w:t>
      </w:r>
      <w:r w:rsidR="007E16D9" w:rsidRPr="004B0C1B">
        <w:t xml:space="preserve">za </w:t>
      </w:r>
      <w:r w:rsidR="00793DA0" w:rsidRPr="004B0C1B">
        <w:t>stanovanjsk</w:t>
      </w:r>
      <w:r w:rsidR="007E16D9" w:rsidRPr="004B0C1B">
        <w:t>e</w:t>
      </w:r>
      <w:r w:rsidR="00793DA0" w:rsidRPr="004B0C1B">
        <w:t xml:space="preserve"> nepremičnin</w:t>
      </w:r>
      <w:r w:rsidR="007E16D9" w:rsidRPr="004B0C1B">
        <w:t>e</w:t>
      </w:r>
      <w:r w:rsidR="00793DA0" w:rsidRPr="004B0C1B">
        <w:t xml:space="preserve"> in zemljišč</w:t>
      </w:r>
      <w:r w:rsidR="007E16D9" w:rsidRPr="004B0C1B">
        <w:t>a</w:t>
      </w:r>
      <w:r w:rsidR="00793DA0" w:rsidRPr="004B0C1B">
        <w:t xml:space="preserve"> za njihovo gradnjo</w:t>
      </w:r>
      <w:r w:rsidR="00F8578C" w:rsidRPr="004B0C1B">
        <w:t>,</w:t>
      </w:r>
      <w:r w:rsidR="00793DA0" w:rsidRPr="004B0C1B">
        <w:t xml:space="preserve"> </w:t>
      </w:r>
      <w:r w:rsidR="00CF1F3C" w:rsidRPr="004B0C1B">
        <w:t xml:space="preserve">in sicer </w:t>
      </w:r>
      <w:r w:rsidR="00793DA0" w:rsidRPr="004B0C1B">
        <w:t xml:space="preserve">na ravni države in po izbranih tržnih analitičnih območjih, kjer je </w:t>
      </w:r>
      <w:r w:rsidR="00BC268E" w:rsidRPr="004B0C1B">
        <w:t xml:space="preserve">polletno </w:t>
      </w:r>
      <w:r w:rsidR="00793DA0" w:rsidRPr="004B0C1B">
        <w:t>število realiziranih transakcij praviloma dovolj veliko za verodostojne statistične analize</w:t>
      </w:r>
      <w:r w:rsidR="00BC268E" w:rsidRPr="004B0C1B">
        <w:t>.</w:t>
      </w:r>
    </w:p>
    <w:p w14:paraId="7ED1C9E3" w14:textId="77777777" w:rsidR="00C45F47" w:rsidRPr="004B0C1B" w:rsidRDefault="00C45F47" w:rsidP="00C45F47">
      <w:pPr>
        <w:jc w:val="both"/>
      </w:pPr>
      <w:r w:rsidRPr="004B0C1B">
        <w:t>V zadnjem poglavju podajamo gibanje cen za stanovanjske nepremičnine in zemljišča za njihovo gradnjo na nivoju Slovenije in gibanje cen za stanovanja na izbranih tržnih analitičnih območjih.</w:t>
      </w:r>
    </w:p>
    <w:p w14:paraId="04CC411B" w14:textId="77777777" w:rsidR="00C45F47" w:rsidRPr="004B0C1B" w:rsidRDefault="00C45F47" w:rsidP="00AF74D4">
      <w:pPr>
        <w:jc w:val="both"/>
      </w:pPr>
    </w:p>
    <w:p w14:paraId="7F1EA234" w14:textId="6E030463" w:rsidR="00793DA0" w:rsidRPr="004B0C1B" w:rsidRDefault="00E52CB7" w:rsidP="00AF74D4">
      <w:pPr>
        <w:jc w:val="both"/>
      </w:pPr>
      <w:r w:rsidRPr="004B0C1B">
        <w:t>V polletnih poročilih obravnavamo obdobje zadnjih petih polletij.</w:t>
      </w:r>
      <w:r w:rsidR="00793DA0" w:rsidRPr="004B0C1B">
        <w:t xml:space="preserve"> </w:t>
      </w:r>
    </w:p>
    <w:p w14:paraId="55C89190" w14:textId="13B3BF93" w:rsidR="00396EAE" w:rsidRPr="004B0C1B" w:rsidRDefault="00DA6012" w:rsidP="00AF74D4">
      <w:pPr>
        <w:pStyle w:val="Naslov4"/>
        <w:jc w:val="both"/>
        <w:rPr>
          <w:color w:val="auto"/>
        </w:rPr>
      </w:pPr>
      <w:r w:rsidRPr="004B0C1B">
        <w:rPr>
          <w:color w:val="auto"/>
        </w:rPr>
        <w:t>Analitična območja</w:t>
      </w:r>
    </w:p>
    <w:p w14:paraId="13664413" w14:textId="4B0B28BB" w:rsidR="00793DA0" w:rsidRPr="004B0C1B" w:rsidRDefault="00C80856" w:rsidP="00AF74D4">
      <w:pPr>
        <w:jc w:val="both"/>
      </w:pPr>
      <w:r w:rsidRPr="004B0C1B">
        <w:t xml:space="preserve">Tržna analitična območja (TAO) predstavljajo območja, kjer so značilnosti ponudbe in povpraševanja po določeni skupini nepremičnin (npr. </w:t>
      </w:r>
      <w:r w:rsidR="00E66817" w:rsidRPr="004B0C1B">
        <w:t xml:space="preserve">po </w:t>
      </w:r>
      <w:r w:rsidRPr="004B0C1B">
        <w:t>stanovanjsk</w:t>
      </w:r>
      <w:r w:rsidR="00882332" w:rsidRPr="004B0C1B">
        <w:t>ih</w:t>
      </w:r>
      <w:r w:rsidRPr="004B0C1B">
        <w:t xml:space="preserve"> nepremičnin</w:t>
      </w:r>
      <w:r w:rsidR="00882332" w:rsidRPr="004B0C1B">
        <w:t>ah</w:t>
      </w:r>
      <w:r w:rsidRPr="004B0C1B">
        <w:t>, zemljišč</w:t>
      </w:r>
      <w:r w:rsidR="00882332" w:rsidRPr="004B0C1B">
        <w:t xml:space="preserve">ih </w:t>
      </w:r>
      <w:r w:rsidRPr="004B0C1B">
        <w:t xml:space="preserve">za gradnjo </w:t>
      </w:r>
      <w:r w:rsidR="00E66817" w:rsidRPr="004B0C1B">
        <w:t>stavb</w:t>
      </w:r>
      <w:r w:rsidR="00882332" w:rsidRPr="004B0C1B">
        <w:t xml:space="preserve"> itd.)</w:t>
      </w:r>
      <w:r w:rsidRPr="004B0C1B">
        <w:t xml:space="preserve"> zelo podobne in </w:t>
      </w:r>
      <w:r w:rsidR="00F8578C" w:rsidRPr="004B0C1B">
        <w:t>je</w:t>
      </w:r>
      <w:r w:rsidRPr="004B0C1B">
        <w:t xml:space="preserve"> zato</w:t>
      </w:r>
      <w:r w:rsidR="00F8578C" w:rsidRPr="004B0C1B">
        <w:t xml:space="preserve"> zelo podobno</w:t>
      </w:r>
      <w:r w:rsidR="00E66817" w:rsidRPr="004B0C1B">
        <w:t xml:space="preserve"> tudi gibanje njihovih cen</w:t>
      </w:r>
      <w:r w:rsidR="00F8578C" w:rsidRPr="004B0C1B">
        <w:t>.</w:t>
      </w:r>
      <w:r w:rsidR="007E16D9" w:rsidRPr="004B0C1B">
        <w:t xml:space="preserve"> Določili smo jih na podlagi tržnih analiz, ki temeljijo na </w:t>
      </w:r>
      <w:r w:rsidR="00FF1610" w:rsidRPr="004B0C1B">
        <w:t xml:space="preserve">preverjenih in izboljšanih </w:t>
      </w:r>
      <w:r w:rsidR="007E16D9" w:rsidRPr="004B0C1B">
        <w:t>podatkih Evidence trga nepremičnin (ETN), ki jo vodi Geodetska uprava RS.</w:t>
      </w:r>
    </w:p>
    <w:p w14:paraId="0FC658E4" w14:textId="4E9D521D" w:rsidR="00DA6012" w:rsidRPr="004B0C1B" w:rsidRDefault="00DA6012" w:rsidP="00AF74D4">
      <w:pPr>
        <w:pStyle w:val="Naslov4"/>
        <w:jc w:val="both"/>
        <w:rPr>
          <w:color w:val="auto"/>
        </w:rPr>
      </w:pPr>
      <w:r w:rsidRPr="004B0C1B">
        <w:rPr>
          <w:color w:val="auto"/>
        </w:rPr>
        <w:t>Kazalniki cen in ocenjevanje sprememb cen</w:t>
      </w:r>
    </w:p>
    <w:p w14:paraId="3702CD17" w14:textId="0815C6AA" w:rsidR="007D5E57" w:rsidRPr="004B0C1B" w:rsidRDefault="00C80856" w:rsidP="00AF74D4">
      <w:pPr>
        <w:jc w:val="both"/>
      </w:pPr>
      <w:r w:rsidRPr="004B0C1B">
        <w:t xml:space="preserve">Za prikaz cen nepremičnin uporabljamo mediano (srednja </w:t>
      </w:r>
      <w:r w:rsidR="00793DA0" w:rsidRPr="004B0C1B">
        <w:t>cena</w:t>
      </w:r>
      <w:r w:rsidR="00E66817" w:rsidRPr="004B0C1B">
        <w:t>,</w:t>
      </w:r>
      <w:r w:rsidRPr="004B0C1B">
        <w:t xml:space="preserve"> od katere je bilo 50 % cen </w:t>
      </w:r>
      <w:r w:rsidR="00793DA0" w:rsidRPr="004B0C1B">
        <w:t xml:space="preserve">za določeno vrsto nepremičnin v obravnavanem obdobju </w:t>
      </w:r>
      <w:r w:rsidRPr="004B0C1B">
        <w:t>višjih, 50 % cen pa nižjih) in razpon cen med 25. in 75. percentilom</w:t>
      </w:r>
      <w:r w:rsidR="00793DA0" w:rsidRPr="004B0C1B">
        <w:t xml:space="preserve">, v katerem je bilo 50 % vseh cen za določeno vrsto nepremičnine v obravnavanem obdobju (25 % cen je bilo nižjih od 25. percentila in 25 % cen višjih od 75. percentila). </w:t>
      </w:r>
    </w:p>
    <w:p w14:paraId="255192A6" w14:textId="28029A84" w:rsidR="00AF74D4" w:rsidRPr="004B0C1B" w:rsidRDefault="008525D8" w:rsidP="00AF74D4">
      <w:pPr>
        <w:jc w:val="both"/>
      </w:pPr>
      <w:r w:rsidRPr="004B0C1B">
        <w:t>S</w:t>
      </w:r>
      <w:r w:rsidR="00DA6012" w:rsidRPr="004B0C1B">
        <w:t>premembe cen nepremičnin ocenjujemo na podlagi tako imenovane SPAR metode (angleško: Sale Price Appraisal Ratio</w:t>
      </w:r>
      <w:r w:rsidR="00AF74D4" w:rsidRPr="004B0C1B">
        <w:t>), ki temelji na primerjavi kvocientov realiziranih tržnih cen in posplošenih vrednosti teh istih nepremičnin, izračunanih z modeli množičnega vrednotenja nepremičnin.</w:t>
      </w:r>
    </w:p>
    <w:p w14:paraId="3FEF51CE" w14:textId="71E8FFBB" w:rsidR="00C536EA" w:rsidRPr="004B0C1B" w:rsidRDefault="00AF74D4" w:rsidP="00AF74D4">
      <w:pPr>
        <w:jc w:val="both"/>
      </w:pPr>
      <w:r w:rsidRPr="004B0C1B">
        <w:t xml:space="preserve"> </w:t>
      </w:r>
    </w:p>
    <w:p w14:paraId="12A79090" w14:textId="77777777" w:rsidR="00C536EA" w:rsidRPr="004B0C1B" w:rsidRDefault="00C536EA">
      <w:r w:rsidRPr="004B0C1B">
        <w:br w:type="page"/>
      </w:r>
    </w:p>
    <w:p w14:paraId="75AC9779" w14:textId="77B7ED82" w:rsidR="00AC55AB" w:rsidRPr="004B0C1B" w:rsidRDefault="00AC55AB" w:rsidP="00AC55AB">
      <w:pPr>
        <w:pStyle w:val="Naslov1"/>
        <w:rPr>
          <w:color w:val="auto"/>
        </w:rPr>
      </w:pPr>
      <w:bookmarkStart w:id="3" w:name="_Toc88128862"/>
      <w:r w:rsidRPr="004B0C1B">
        <w:rPr>
          <w:color w:val="auto"/>
        </w:rPr>
        <w:lastRenderedPageBreak/>
        <w:t>NEPREMIČNINSKI TRG V PRVEM POLLETJU 2021</w:t>
      </w:r>
      <w:bookmarkEnd w:id="3"/>
    </w:p>
    <w:p w14:paraId="5632BF0C" w14:textId="2C25D181" w:rsidR="00A56C56" w:rsidRPr="004B0C1B" w:rsidRDefault="00A56C56" w:rsidP="00A56C56"/>
    <w:p w14:paraId="3BB1335B" w14:textId="191904BB" w:rsidR="00F82236" w:rsidRPr="004B0C1B" w:rsidRDefault="00F82236" w:rsidP="00CF45CB">
      <w:pPr>
        <w:jc w:val="both"/>
      </w:pPr>
      <w:r w:rsidRPr="004B0C1B">
        <w:t xml:space="preserve">V prvi polovici letošnjega leta je bilo število sklenjenih kupoprodajnih poslov na slovenskem nepremičninskem trgu </w:t>
      </w:r>
      <w:r w:rsidR="00CF45CB" w:rsidRPr="004B0C1B">
        <w:t>le malo</w:t>
      </w:r>
      <w:r w:rsidRPr="004B0C1B">
        <w:t xml:space="preserve"> manjše kot v drugi polovici lanskega leta oziroma kot v prvi polovici »pred-kovidnega« leta 2019. Cene stanovanjskih nepremičnin pa so občutno poskočile.</w:t>
      </w:r>
    </w:p>
    <w:p w14:paraId="24621713" w14:textId="3A817164" w:rsidR="004F5C3E" w:rsidRPr="004B0C1B" w:rsidRDefault="004F5C3E" w:rsidP="00CF45CB">
      <w:pPr>
        <w:jc w:val="both"/>
      </w:pPr>
      <w:r w:rsidRPr="004B0C1B">
        <w:t>Število tržnih kupoprodaj nepremičnin je</w:t>
      </w:r>
      <w:r w:rsidR="00F82236" w:rsidRPr="004B0C1B">
        <w:t xml:space="preserve"> letos</w:t>
      </w:r>
      <w:r w:rsidRPr="004B0C1B">
        <w:t xml:space="preserve"> na začetku leta najprej upadalo in februarja doseglo svoje  drugo dno po nastopu </w:t>
      </w:r>
      <w:r w:rsidR="00CF45CB" w:rsidRPr="004B0C1B">
        <w:t>pandemije COVID-19. P</w:t>
      </w:r>
      <w:r w:rsidRPr="004B0C1B">
        <w:t xml:space="preserve">rvo, globlje </w:t>
      </w:r>
      <w:r w:rsidR="00CF45CB" w:rsidRPr="004B0C1B">
        <w:t xml:space="preserve">dno </w:t>
      </w:r>
      <w:r w:rsidRPr="004B0C1B">
        <w:t xml:space="preserve">je bilo doseženo v prvem valu epidemije aprila 2020. Po </w:t>
      </w:r>
      <w:r w:rsidR="00CF45CB" w:rsidRPr="004B0C1B">
        <w:t xml:space="preserve">tretjem valu </w:t>
      </w:r>
      <w:r w:rsidR="00F82236" w:rsidRPr="004B0C1B">
        <w:t xml:space="preserve">epidemije </w:t>
      </w:r>
      <w:r w:rsidRPr="004B0C1B">
        <w:t xml:space="preserve">je marca </w:t>
      </w:r>
      <w:r w:rsidR="00CF45CB" w:rsidRPr="004B0C1B">
        <w:t xml:space="preserve">letos </w:t>
      </w:r>
      <w:r w:rsidRPr="004B0C1B">
        <w:t xml:space="preserve">trgovanje z nepremičninami ponovno oživelo, tako da je bilo </w:t>
      </w:r>
      <w:r w:rsidR="00C96522" w:rsidRPr="004B0C1B">
        <w:t xml:space="preserve">ob koncu </w:t>
      </w:r>
      <w:r w:rsidR="00CF45CB" w:rsidRPr="004B0C1B">
        <w:t xml:space="preserve">letošnjega </w:t>
      </w:r>
      <w:r w:rsidR="00C96522" w:rsidRPr="004B0C1B">
        <w:t>prvega polletja število kupop</w:t>
      </w:r>
      <w:r w:rsidRPr="004B0C1B">
        <w:t>rodaj že večje kot pred epidemijo.</w:t>
      </w:r>
    </w:p>
    <w:p w14:paraId="0D642FC3" w14:textId="5157D360" w:rsidR="004F5C3E" w:rsidRPr="004B0C1B" w:rsidRDefault="00C96522" w:rsidP="00CF45CB">
      <w:pPr>
        <w:jc w:val="both"/>
      </w:pPr>
      <w:r w:rsidRPr="004B0C1B">
        <w:t xml:space="preserve">Po marčevski oživitvi nepremičninskega trga smo bili </w:t>
      </w:r>
      <w:r w:rsidR="004F5C3E" w:rsidRPr="004B0C1B">
        <w:t>priča pospešeni rasti cen stanovanj in hiš</w:t>
      </w:r>
      <w:r w:rsidRPr="004B0C1B">
        <w:t>.</w:t>
      </w:r>
      <w:r w:rsidR="004F5C3E" w:rsidRPr="004B0C1B">
        <w:t xml:space="preserve"> V prvem polletju 2021 so se </w:t>
      </w:r>
      <w:r w:rsidR="00CF45CB" w:rsidRPr="004B0C1B">
        <w:t xml:space="preserve">tako </w:t>
      </w:r>
      <w:r w:rsidR="004F5C3E" w:rsidRPr="004B0C1B">
        <w:t xml:space="preserve">v primerjavi </w:t>
      </w:r>
      <w:r w:rsidR="00CF45CB" w:rsidRPr="004B0C1B">
        <w:t xml:space="preserve">z drugim polletjem leta 2020 </w:t>
      </w:r>
      <w:r w:rsidR="004F5C3E" w:rsidRPr="004B0C1B">
        <w:t xml:space="preserve">cene stanovanjskih nepremičnin zvišale za okoli 8 odstotkov, kar je pomenilo najvišjo polletno rast cen od časov pred krizo nepremičninskega trga leta 2008. Na rekordno rast cen stanovanjskih nepremičnin v prvi polovici letošnjega leta je vplivala predvsem rekordna rast cen stanovanj v večstanovanjskih stavbah v največjih mestih, </w:t>
      </w:r>
      <w:r w:rsidR="00CF45CB" w:rsidRPr="004B0C1B">
        <w:t xml:space="preserve">z izjemo </w:t>
      </w:r>
      <w:r w:rsidR="004F5C3E" w:rsidRPr="004B0C1B">
        <w:t>Ljubljane. Cene stanovanj na Obali oziroma v Kopru, Kranju, Celju in Mariboru so poskočile za  10 do 12 odstotkov. V Ljubljani je bila rast cen stanovanj v prvi polovici letošnjega leta »le« okoli 6-odstotna. V Ljubljani so sicer cene stanovanj rekordno zrasle leta 2018 (15 odstotkov na letni ravni).</w:t>
      </w:r>
    </w:p>
    <w:p w14:paraId="6A058C11" w14:textId="7219F5A5" w:rsidR="00CF45CB" w:rsidRPr="004B0C1B" w:rsidRDefault="00CF45CB" w:rsidP="00CF45CB">
      <w:pPr>
        <w:jc w:val="both"/>
      </w:pPr>
      <w:r w:rsidRPr="004B0C1B">
        <w:t xml:space="preserve">Visoko rast cen stanovanjskih nepremičnin po eni strani poganja veliko povpraševanje, ki ga vzpodbujajo nizke obrestne mere in dostopnost denarja, po drugi strani pa omejena ponudba novogradenj. Nizke obrestne mere spodbujajo tako nakupe nepremičnin za lastno uporabo kot naložbene nakupe ter investicije v gradnjo stanovanjskih enot za tržno prodajo. Na višanje cen stanovanjskih nepremičnin vse bolj vplivajo tudi vse višje cene zemljišč za gradnjo,  posredno pa tudi rast gradbenih stroškov, ki je posledica globalnega zviševanja cen transporta in gradbenih materialov zaradi pandemije. </w:t>
      </w:r>
    </w:p>
    <w:p w14:paraId="0848EE09" w14:textId="190B302A" w:rsidR="00CF45CB" w:rsidRPr="004B0C1B" w:rsidRDefault="00CF45CB" w:rsidP="00CF45CB">
      <w:pPr>
        <w:jc w:val="both"/>
      </w:pPr>
      <w:r w:rsidRPr="004B0C1B">
        <w:t>Visoke cen stanovanj povzročajo tudi nadaljnjo rast povpraševanja po zazidljivih zemljiščih in vse močnejšo stanovanjsko gradbeno ekspanzijo. Ta je najbolj očitna v Ljubljani, kjer je obseg trenutne in načrtovane stanovanjske novogradnje že primerljiv s tistim pred krizo leta 2008.</w:t>
      </w:r>
    </w:p>
    <w:p w14:paraId="71521C0E" w14:textId="77777777" w:rsidR="00CF45CB" w:rsidRPr="004B0C1B" w:rsidRDefault="00CF45CB" w:rsidP="00CF45CB">
      <w:pPr>
        <w:jc w:val="both"/>
      </w:pPr>
      <w:r w:rsidRPr="004B0C1B">
        <w:t>Praktično povsod po Sloveniji ponudba novih stanovanj, kljub temu da na trg postopoma prihaja vse več novogradenj, še vedno zaostaja za povpraševanjem. Zaustavitve rasti cen stanovanjskih nepremičnin pa ni pričakovati dokler ponudba novih stanovanj ne bo presegla povpraševanja in se ne bo čas njihove prodaje bistveno podaljšal oziroma dokler se ne bodo začele kopičiti zaloge neprodanih stanovanj. Zaenkrat se večina novozgrajenih stanovanj v največjih mestih in turističnih krajih, kljub rekordnim cenam, še vedno proda preden so zgrajena.</w:t>
      </w:r>
    </w:p>
    <w:p w14:paraId="501BCA1A" w14:textId="52D1D059" w:rsidR="00CC0558" w:rsidRPr="004B0C1B" w:rsidRDefault="00CC0558" w:rsidP="00A56C56">
      <w:pPr>
        <w:rPr>
          <w:rFonts w:asciiTheme="majorHAnsi" w:eastAsiaTheme="majorEastAsia" w:hAnsiTheme="majorHAnsi" w:cstheme="majorBidi"/>
          <w:b/>
          <w:bCs/>
          <w:sz w:val="32"/>
          <w:szCs w:val="32"/>
        </w:rPr>
      </w:pPr>
      <w:r w:rsidRPr="004B0C1B">
        <w:br w:type="page"/>
      </w:r>
    </w:p>
    <w:p w14:paraId="4CE2251D" w14:textId="29E84E97" w:rsidR="00B21307" w:rsidRPr="004B0C1B" w:rsidRDefault="00B21307" w:rsidP="00B21307">
      <w:pPr>
        <w:pStyle w:val="Naslov1"/>
        <w:rPr>
          <w:color w:val="auto"/>
        </w:rPr>
      </w:pPr>
      <w:bookmarkStart w:id="4" w:name="_Toc88128863"/>
      <w:r w:rsidRPr="004B0C1B">
        <w:rPr>
          <w:color w:val="auto"/>
        </w:rPr>
        <w:lastRenderedPageBreak/>
        <w:t>OBSEG KUPOPRODAJ NA NEPREMIČNINSKEM TRGU</w:t>
      </w:r>
      <w:bookmarkEnd w:id="4"/>
    </w:p>
    <w:p w14:paraId="1AB695D1" w14:textId="77777777" w:rsidR="00B21307" w:rsidRPr="004B0C1B" w:rsidRDefault="00B21307" w:rsidP="00B21307"/>
    <w:p w14:paraId="699E22F4" w14:textId="7D67B511" w:rsidR="00B21307" w:rsidRPr="004B0C1B" w:rsidRDefault="00B21307" w:rsidP="00B21307">
      <w:pPr>
        <w:pStyle w:val="Naslov2"/>
        <w:rPr>
          <w:caps/>
          <w:color w:val="auto"/>
        </w:rPr>
      </w:pPr>
      <w:bookmarkStart w:id="5" w:name="_Toc88128864"/>
      <w:r w:rsidRPr="004B0C1B">
        <w:rPr>
          <w:caps/>
          <w:color w:val="auto"/>
        </w:rPr>
        <w:t>Število in vrednost kupoprodajnih pogodb</w:t>
      </w:r>
      <w:r w:rsidR="00C620EF" w:rsidRPr="004B0C1B">
        <w:rPr>
          <w:caps/>
          <w:color w:val="auto"/>
        </w:rPr>
        <w:t xml:space="preserve"> za nepremičnine</w:t>
      </w:r>
      <w:bookmarkEnd w:id="5"/>
    </w:p>
    <w:p w14:paraId="67563241" w14:textId="333B5DA6" w:rsidR="00AC55AB" w:rsidRPr="004B0C1B" w:rsidRDefault="00AC55AB"/>
    <w:p w14:paraId="07848492" w14:textId="3710FCCB" w:rsidR="00D55734" w:rsidRPr="004B0C1B" w:rsidRDefault="00D55734" w:rsidP="00AF77B0">
      <w:pPr>
        <w:jc w:val="both"/>
      </w:pPr>
      <w:r w:rsidRPr="004B0C1B">
        <w:t xml:space="preserve">Glede na </w:t>
      </w:r>
      <w:r w:rsidR="001241F0" w:rsidRPr="004B0C1B">
        <w:t xml:space="preserve">do sedaj </w:t>
      </w:r>
      <w:r w:rsidRPr="004B0C1B">
        <w:t xml:space="preserve">evidentirane podatke je bilo v prvem polletju leta 2021 v Sloveniji sklenjenih okoli 17.100 tržnih poslov z nepremičninami, katerih skupna vrednost je znašala </w:t>
      </w:r>
      <w:r w:rsidR="00C67613" w:rsidRPr="004B0C1B">
        <w:t>dobr</w:t>
      </w:r>
      <w:r w:rsidR="007556C1" w:rsidRPr="004B0C1B">
        <w:t>e</w:t>
      </w:r>
      <w:r w:rsidRPr="004B0C1B">
        <w:t xml:space="preserve"> 1,3 milijarde evrov.</w:t>
      </w:r>
      <w:r w:rsidR="004D6B57" w:rsidRPr="004B0C1B">
        <w:t xml:space="preserve"> </w:t>
      </w:r>
      <w:r w:rsidR="00D23593" w:rsidRPr="004B0C1B">
        <w:t>V primerjavi s prvim poletjem 2020</w:t>
      </w:r>
      <w:r w:rsidR="003B0B81" w:rsidRPr="004B0C1B">
        <w:t xml:space="preserve">, ki ga je zaznamoval prvi val epidemije, </w:t>
      </w:r>
      <w:r w:rsidR="00D23593" w:rsidRPr="004B0C1B">
        <w:t xml:space="preserve">je </w:t>
      </w:r>
      <w:r w:rsidR="00995B8F" w:rsidRPr="004B0C1B">
        <w:t xml:space="preserve">bilo </w:t>
      </w:r>
      <w:r w:rsidR="00D23593" w:rsidRPr="004B0C1B">
        <w:t xml:space="preserve">število </w:t>
      </w:r>
      <w:r w:rsidR="001241F0" w:rsidRPr="004B0C1B">
        <w:t>tržnih</w:t>
      </w:r>
      <w:r w:rsidR="00E64288" w:rsidRPr="004B0C1B">
        <w:t xml:space="preserve"> </w:t>
      </w:r>
      <w:r w:rsidR="001241F0" w:rsidRPr="004B0C1B">
        <w:t xml:space="preserve">kupoprodajnih </w:t>
      </w:r>
      <w:r w:rsidR="00E64288" w:rsidRPr="004B0C1B">
        <w:t xml:space="preserve">pogodb </w:t>
      </w:r>
      <w:r w:rsidR="00995B8F" w:rsidRPr="004B0C1B">
        <w:t>večje</w:t>
      </w:r>
      <w:r w:rsidR="00E64288" w:rsidRPr="004B0C1B">
        <w:t xml:space="preserve"> za slabih 30 odstotkov, njihova skupna vrednost pa za </w:t>
      </w:r>
      <w:r w:rsidR="0096432E" w:rsidRPr="004B0C1B">
        <w:t>okoli</w:t>
      </w:r>
      <w:r w:rsidR="00E64288" w:rsidRPr="004B0C1B">
        <w:t xml:space="preserve"> 45 odstotkov. </w:t>
      </w:r>
      <w:r w:rsidR="00CE11BD" w:rsidRPr="004B0C1B">
        <w:t>V</w:t>
      </w:r>
      <w:r w:rsidR="003B0B81" w:rsidRPr="004B0C1B">
        <w:t xml:space="preserve"> primerjavi z drugim polletjem 2020</w:t>
      </w:r>
      <w:r w:rsidR="00CE11BD" w:rsidRPr="004B0C1B">
        <w:t xml:space="preserve">, ko smo bili priča drugemu in začetku tretjega vala epidemije, je </w:t>
      </w:r>
      <w:r w:rsidR="00995B8F" w:rsidRPr="004B0C1B">
        <w:t xml:space="preserve">bilo </w:t>
      </w:r>
      <w:r w:rsidR="00CE11BD" w:rsidRPr="004B0C1B">
        <w:t xml:space="preserve">število tržnih poslov </w:t>
      </w:r>
      <w:r w:rsidR="00995B8F" w:rsidRPr="004B0C1B">
        <w:t>manjše</w:t>
      </w:r>
      <w:r w:rsidR="003B0B81" w:rsidRPr="004B0C1B">
        <w:t xml:space="preserve"> za slabe 3 odstotke, njihova skupna vrednost pa </w:t>
      </w:r>
      <w:r w:rsidR="00995B8F" w:rsidRPr="004B0C1B">
        <w:t>višja</w:t>
      </w:r>
      <w:r w:rsidR="003B0B81" w:rsidRPr="004B0C1B">
        <w:t xml:space="preserve"> za slabih 6 odstotkov. </w:t>
      </w:r>
      <w:r w:rsidR="00286C1C" w:rsidRPr="004B0C1B">
        <w:t>Prav tako je bilo v prvem polletju 2021 število tržnih poslov za slabe 3 odstotke manjše v</w:t>
      </w:r>
      <w:r w:rsidR="00E64288" w:rsidRPr="004B0C1B">
        <w:t xml:space="preserve"> primerjavi s prvim poletjem </w:t>
      </w:r>
      <w:r w:rsidR="00CE11BD" w:rsidRPr="004B0C1B">
        <w:t xml:space="preserve">»normalnega« leta </w:t>
      </w:r>
      <w:r w:rsidR="00E64288" w:rsidRPr="004B0C1B">
        <w:t xml:space="preserve">2019, njihova skupna vrednost pa </w:t>
      </w:r>
      <w:r w:rsidR="004D63FA" w:rsidRPr="004B0C1B">
        <w:t xml:space="preserve">je bila celo </w:t>
      </w:r>
      <w:r w:rsidR="00E64288" w:rsidRPr="004B0C1B">
        <w:t xml:space="preserve">za </w:t>
      </w:r>
      <w:r w:rsidR="00C67613" w:rsidRPr="004B0C1B">
        <w:t>dobrih 5</w:t>
      </w:r>
      <w:r w:rsidR="00E64288" w:rsidRPr="004B0C1B">
        <w:t xml:space="preserve"> odstotkov</w:t>
      </w:r>
      <w:r w:rsidR="004D63FA" w:rsidRPr="004B0C1B">
        <w:t xml:space="preserve"> večja</w:t>
      </w:r>
      <w:r w:rsidR="00E64288" w:rsidRPr="004B0C1B">
        <w:t>.</w:t>
      </w:r>
    </w:p>
    <w:p w14:paraId="2B606F17" w14:textId="77777777" w:rsidR="00600E29" w:rsidRPr="004B0C1B" w:rsidRDefault="00600E29" w:rsidP="00123E23">
      <w:pPr>
        <w:pStyle w:val="Napisi"/>
        <w:rPr>
          <w:rFonts w:cstheme="minorHAnsi"/>
        </w:rPr>
      </w:pPr>
    </w:p>
    <w:p w14:paraId="3C4C5A23" w14:textId="0E17A534" w:rsidR="00123E23" w:rsidRPr="004B0C1B" w:rsidRDefault="00123E23" w:rsidP="00123E23">
      <w:pPr>
        <w:pStyle w:val="Napisi"/>
        <w:rPr>
          <w:rFonts w:cstheme="minorHAnsi"/>
        </w:rPr>
      </w:pPr>
      <w:r w:rsidRPr="004B0C1B">
        <w:rPr>
          <w:rFonts w:cstheme="minorHAnsi"/>
        </w:rPr>
        <w:t xml:space="preserve">Preglednica </w:t>
      </w:r>
      <w:r w:rsidRPr="004B0C1B">
        <w:rPr>
          <w:rFonts w:cstheme="minorHAnsi"/>
        </w:rPr>
        <w:fldChar w:fldCharType="begin"/>
      </w:r>
      <w:r w:rsidRPr="004B0C1B">
        <w:rPr>
          <w:rFonts w:cstheme="minorHAnsi"/>
        </w:rPr>
        <w:instrText xml:space="preserve"> SEQ Preglednica \* ARABIC </w:instrText>
      </w:r>
      <w:r w:rsidRPr="004B0C1B">
        <w:rPr>
          <w:rFonts w:cstheme="minorHAnsi"/>
        </w:rPr>
        <w:fldChar w:fldCharType="separate"/>
      </w:r>
      <w:r w:rsidR="00F239BF" w:rsidRPr="004B0C1B">
        <w:rPr>
          <w:rFonts w:cstheme="minorHAnsi"/>
          <w:noProof/>
        </w:rPr>
        <w:t>1</w:t>
      </w:r>
      <w:r w:rsidRPr="004B0C1B">
        <w:rPr>
          <w:rFonts w:cstheme="minorHAnsi"/>
          <w:noProof/>
        </w:rPr>
        <w:fldChar w:fldCharType="end"/>
      </w:r>
      <w:r w:rsidRPr="004B0C1B">
        <w:rPr>
          <w:rFonts w:cstheme="minorHAnsi"/>
        </w:rPr>
        <w:t xml:space="preserve">: </w:t>
      </w:r>
      <w:r w:rsidR="004D6B57" w:rsidRPr="004B0C1B">
        <w:rPr>
          <w:rFonts w:cstheme="minorHAnsi"/>
        </w:rPr>
        <w:t>Polletno š</w:t>
      </w:r>
      <w:r w:rsidRPr="004B0C1B">
        <w:rPr>
          <w:rFonts w:cstheme="minorHAnsi"/>
        </w:rPr>
        <w:t xml:space="preserve">tevilo in skupna vrednost sklenjenih </w:t>
      </w:r>
      <w:r w:rsidR="004D6B57" w:rsidRPr="004B0C1B">
        <w:rPr>
          <w:rFonts w:cstheme="minorHAnsi"/>
        </w:rPr>
        <w:t>tržnih kupoprodajnih poslov z</w:t>
      </w:r>
      <w:r w:rsidRPr="004B0C1B">
        <w:rPr>
          <w:rFonts w:cstheme="minorHAnsi"/>
        </w:rPr>
        <w:t xml:space="preserve"> nepremičnin</w:t>
      </w:r>
      <w:r w:rsidR="004D6B57" w:rsidRPr="004B0C1B">
        <w:rPr>
          <w:rFonts w:cstheme="minorHAnsi"/>
        </w:rPr>
        <w:t>ami</w:t>
      </w:r>
      <w:r w:rsidRPr="004B0C1B">
        <w:rPr>
          <w:rFonts w:cstheme="minorHAnsi"/>
        </w:rPr>
        <w:t>, Slovenija, 1. polletj</w:t>
      </w:r>
      <w:r w:rsidR="00FF267D" w:rsidRPr="004B0C1B">
        <w:rPr>
          <w:rFonts w:cstheme="minorHAnsi"/>
        </w:rPr>
        <w:t>e</w:t>
      </w:r>
      <w:r w:rsidRPr="004B0C1B">
        <w:rPr>
          <w:rFonts w:cstheme="minorHAnsi"/>
        </w:rPr>
        <w:t xml:space="preserve"> 2019 </w:t>
      </w:r>
      <w:r w:rsidR="00FF267D" w:rsidRPr="004B0C1B">
        <w:rPr>
          <w:rFonts w:cstheme="minorHAnsi"/>
        </w:rPr>
        <w:t xml:space="preserve">– </w:t>
      </w:r>
      <w:r w:rsidRPr="004B0C1B">
        <w:rPr>
          <w:rFonts w:cstheme="minorHAnsi"/>
        </w:rPr>
        <w:t>1. polletj</w:t>
      </w:r>
      <w:r w:rsidR="00FF267D" w:rsidRPr="004B0C1B">
        <w:rPr>
          <w:rFonts w:cstheme="minorHAnsi"/>
        </w:rPr>
        <w:t>e</w:t>
      </w:r>
      <w:r w:rsidRPr="004B0C1B">
        <w:rPr>
          <w:rFonts w:cstheme="minorHAnsi"/>
        </w:rPr>
        <w:t xml:space="preserve"> 2021</w:t>
      </w:r>
    </w:p>
    <w:tbl>
      <w:tblPr>
        <w:tblW w:w="5000" w:type="pct"/>
        <w:tblCellMar>
          <w:left w:w="70" w:type="dxa"/>
          <w:right w:w="70" w:type="dxa"/>
        </w:tblCellMar>
        <w:tblLook w:val="04A0" w:firstRow="1" w:lastRow="0" w:firstColumn="1" w:lastColumn="0" w:noHBand="0" w:noVBand="1"/>
      </w:tblPr>
      <w:tblGrid>
        <w:gridCol w:w="3739"/>
        <w:gridCol w:w="1063"/>
        <w:gridCol w:w="1063"/>
        <w:gridCol w:w="1063"/>
        <w:gridCol w:w="1063"/>
        <w:gridCol w:w="1061"/>
      </w:tblGrid>
      <w:tr w:rsidR="00F62534" w:rsidRPr="004B0C1B" w14:paraId="3BA2FA70" w14:textId="77777777" w:rsidTr="00F62534">
        <w:trPr>
          <w:trHeight w:val="315"/>
        </w:trPr>
        <w:tc>
          <w:tcPr>
            <w:tcW w:w="2066"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64249206" w14:textId="77777777" w:rsidR="00F62534" w:rsidRPr="004B0C1B" w:rsidRDefault="00F62534" w:rsidP="00F62534">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 </w:t>
            </w:r>
          </w:p>
        </w:tc>
        <w:tc>
          <w:tcPr>
            <w:tcW w:w="587" w:type="pct"/>
            <w:tcBorders>
              <w:top w:val="single" w:sz="8" w:space="0" w:color="999999"/>
              <w:left w:val="nil"/>
              <w:bottom w:val="single" w:sz="12" w:space="0" w:color="666666"/>
              <w:right w:val="single" w:sz="8" w:space="0" w:color="999999"/>
            </w:tcBorders>
            <w:shd w:val="clear" w:color="auto" w:fill="auto"/>
            <w:noWrap/>
            <w:vAlign w:val="center"/>
            <w:hideMark/>
          </w:tcPr>
          <w:p w14:paraId="6A02EE35" w14:textId="77777777" w:rsidR="00F62534" w:rsidRPr="004B0C1B" w:rsidRDefault="00F62534" w:rsidP="00F62534">
            <w:pPr>
              <w:spacing w:after="0" w:line="240" w:lineRule="auto"/>
              <w:jc w:val="center"/>
              <w:rPr>
                <w:rFonts w:ascii="Calibri" w:eastAsia="Times New Roman" w:hAnsi="Calibri" w:cs="Calibri"/>
                <w:b/>
                <w:bCs/>
                <w:lang w:eastAsia="sl-SI"/>
              </w:rPr>
            </w:pPr>
            <w:r w:rsidRPr="004B0C1B">
              <w:rPr>
                <w:rFonts w:ascii="Calibri" w:eastAsia="Times New Roman" w:hAnsi="Calibri" w:cs="Calibri"/>
                <w:b/>
                <w:bCs/>
                <w:lang w:eastAsia="sl-SI"/>
              </w:rPr>
              <w:t>2019_I</w:t>
            </w:r>
          </w:p>
        </w:tc>
        <w:tc>
          <w:tcPr>
            <w:tcW w:w="587" w:type="pct"/>
            <w:tcBorders>
              <w:top w:val="single" w:sz="8" w:space="0" w:color="999999"/>
              <w:left w:val="nil"/>
              <w:bottom w:val="single" w:sz="12" w:space="0" w:color="666666"/>
              <w:right w:val="single" w:sz="8" w:space="0" w:color="999999"/>
            </w:tcBorders>
            <w:shd w:val="clear" w:color="auto" w:fill="auto"/>
            <w:noWrap/>
            <w:vAlign w:val="center"/>
            <w:hideMark/>
          </w:tcPr>
          <w:p w14:paraId="0D795507" w14:textId="77777777" w:rsidR="00F62534" w:rsidRPr="004B0C1B" w:rsidRDefault="00F62534" w:rsidP="00F62534">
            <w:pPr>
              <w:spacing w:after="0" w:line="240" w:lineRule="auto"/>
              <w:jc w:val="center"/>
              <w:rPr>
                <w:rFonts w:ascii="Calibri" w:eastAsia="Times New Roman" w:hAnsi="Calibri" w:cs="Calibri"/>
                <w:b/>
                <w:bCs/>
                <w:lang w:eastAsia="sl-SI"/>
              </w:rPr>
            </w:pPr>
            <w:r w:rsidRPr="004B0C1B">
              <w:rPr>
                <w:rFonts w:ascii="Calibri" w:eastAsia="Times New Roman" w:hAnsi="Calibri" w:cs="Calibri"/>
                <w:b/>
                <w:bCs/>
                <w:lang w:eastAsia="sl-SI"/>
              </w:rPr>
              <w:t>2019_II</w:t>
            </w:r>
          </w:p>
        </w:tc>
        <w:tc>
          <w:tcPr>
            <w:tcW w:w="587" w:type="pct"/>
            <w:tcBorders>
              <w:top w:val="single" w:sz="8" w:space="0" w:color="999999"/>
              <w:left w:val="nil"/>
              <w:bottom w:val="single" w:sz="12" w:space="0" w:color="666666"/>
              <w:right w:val="single" w:sz="8" w:space="0" w:color="999999"/>
            </w:tcBorders>
            <w:shd w:val="clear" w:color="auto" w:fill="auto"/>
            <w:noWrap/>
            <w:vAlign w:val="center"/>
            <w:hideMark/>
          </w:tcPr>
          <w:p w14:paraId="02BFA4FE" w14:textId="77777777" w:rsidR="00F62534" w:rsidRPr="004B0C1B" w:rsidRDefault="00F62534" w:rsidP="00F62534">
            <w:pPr>
              <w:spacing w:after="0" w:line="240" w:lineRule="auto"/>
              <w:jc w:val="center"/>
              <w:rPr>
                <w:rFonts w:ascii="Calibri" w:eastAsia="Times New Roman" w:hAnsi="Calibri" w:cs="Calibri"/>
                <w:b/>
                <w:bCs/>
                <w:lang w:eastAsia="sl-SI"/>
              </w:rPr>
            </w:pPr>
            <w:r w:rsidRPr="004B0C1B">
              <w:rPr>
                <w:rFonts w:ascii="Calibri" w:eastAsia="Times New Roman" w:hAnsi="Calibri" w:cs="Calibri"/>
                <w:b/>
                <w:bCs/>
                <w:lang w:eastAsia="sl-SI"/>
              </w:rPr>
              <w:t>2020_I</w:t>
            </w:r>
          </w:p>
        </w:tc>
        <w:tc>
          <w:tcPr>
            <w:tcW w:w="587" w:type="pct"/>
            <w:tcBorders>
              <w:top w:val="single" w:sz="8" w:space="0" w:color="999999"/>
              <w:left w:val="nil"/>
              <w:bottom w:val="single" w:sz="12" w:space="0" w:color="666666"/>
              <w:right w:val="single" w:sz="8" w:space="0" w:color="999999"/>
            </w:tcBorders>
            <w:shd w:val="clear" w:color="auto" w:fill="auto"/>
            <w:noWrap/>
            <w:vAlign w:val="center"/>
            <w:hideMark/>
          </w:tcPr>
          <w:p w14:paraId="0D2967A3" w14:textId="77777777" w:rsidR="00F62534" w:rsidRPr="004B0C1B" w:rsidRDefault="00F62534" w:rsidP="00F62534">
            <w:pPr>
              <w:spacing w:after="0" w:line="240" w:lineRule="auto"/>
              <w:jc w:val="center"/>
              <w:rPr>
                <w:rFonts w:ascii="Calibri" w:eastAsia="Times New Roman" w:hAnsi="Calibri" w:cs="Calibri"/>
                <w:b/>
                <w:bCs/>
                <w:lang w:eastAsia="sl-SI"/>
              </w:rPr>
            </w:pPr>
            <w:r w:rsidRPr="004B0C1B">
              <w:rPr>
                <w:rFonts w:ascii="Calibri" w:eastAsia="Times New Roman" w:hAnsi="Calibri" w:cs="Calibri"/>
                <w:b/>
                <w:bCs/>
                <w:lang w:eastAsia="sl-SI"/>
              </w:rPr>
              <w:t>2020_II</w:t>
            </w:r>
          </w:p>
        </w:tc>
        <w:tc>
          <w:tcPr>
            <w:tcW w:w="587" w:type="pct"/>
            <w:tcBorders>
              <w:top w:val="single" w:sz="8" w:space="0" w:color="999999"/>
              <w:left w:val="nil"/>
              <w:bottom w:val="single" w:sz="12" w:space="0" w:color="666666"/>
              <w:right w:val="single" w:sz="8" w:space="0" w:color="999999"/>
            </w:tcBorders>
            <w:shd w:val="clear" w:color="auto" w:fill="auto"/>
            <w:noWrap/>
            <w:vAlign w:val="center"/>
            <w:hideMark/>
          </w:tcPr>
          <w:p w14:paraId="08799703" w14:textId="77777777" w:rsidR="00F62534" w:rsidRPr="004B0C1B" w:rsidRDefault="00F62534" w:rsidP="00F62534">
            <w:pPr>
              <w:spacing w:after="0" w:line="240" w:lineRule="auto"/>
              <w:jc w:val="center"/>
              <w:rPr>
                <w:rFonts w:ascii="Calibri" w:eastAsia="Times New Roman" w:hAnsi="Calibri" w:cs="Calibri"/>
                <w:b/>
                <w:bCs/>
                <w:lang w:eastAsia="sl-SI"/>
              </w:rPr>
            </w:pPr>
            <w:r w:rsidRPr="004B0C1B">
              <w:rPr>
                <w:rFonts w:ascii="Calibri" w:eastAsia="Times New Roman" w:hAnsi="Calibri" w:cs="Calibri"/>
                <w:b/>
                <w:bCs/>
                <w:lang w:eastAsia="sl-SI"/>
              </w:rPr>
              <w:t>2021_I</w:t>
            </w:r>
          </w:p>
        </w:tc>
      </w:tr>
      <w:tr w:rsidR="00F62534" w:rsidRPr="004B0C1B" w14:paraId="68C58BB8" w14:textId="77777777" w:rsidTr="00F62534">
        <w:trPr>
          <w:trHeight w:val="330"/>
        </w:trPr>
        <w:tc>
          <w:tcPr>
            <w:tcW w:w="2066" w:type="pct"/>
            <w:tcBorders>
              <w:top w:val="nil"/>
              <w:left w:val="single" w:sz="8" w:space="0" w:color="999999"/>
              <w:bottom w:val="single" w:sz="8" w:space="0" w:color="999999"/>
              <w:right w:val="single" w:sz="8" w:space="0" w:color="999999"/>
            </w:tcBorders>
            <w:shd w:val="clear" w:color="auto" w:fill="auto"/>
            <w:vAlign w:val="center"/>
            <w:hideMark/>
          </w:tcPr>
          <w:p w14:paraId="766E79A6" w14:textId="77777777" w:rsidR="00F62534" w:rsidRPr="004B0C1B" w:rsidRDefault="00F62534" w:rsidP="00F62534">
            <w:pPr>
              <w:spacing w:after="0" w:line="240" w:lineRule="auto"/>
              <w:rPr>
                <w:rFonts w:ascii="Calibri" w:eastAsia="Times New Roman" w:hAnsi="Calibri" w:cs="Calibri"/>
                <w:b/>
                <w:bCs/>
                <w:lang w:eastAsia="sl-SI"/>
              </w:rPr>
            </w:pPr>
            <w:r w:rsidRPr="004B0C1B">
              <w:rPr>
                <w:rFonts w:ascii="Calibri" w:eastAsia="Times New Roman" w:hAnsi="Calibri" w:cs="Calibri"/>
                <w:b/>
                <w:bCs/>
                <w:lang w:eastAsia="sl-SI"/>
              </w:rPr>
              <w:t>Število pogodb (v tisočih)</w:t>
            </w:r>
          </w:p>
        </w:tc>
        <w:tc>
          <w:tcPr>
            <w:tcW w:w="587" w:type="pct"/>
            <w:tcBorders>
              <w:top w:val="nil"/>
              <w:left w:val="nil"/>
              <w:bottom w:val="single" w:sz="8" w:space="0" w:color="999999"/>
              <w:right w:val="single" w:sz="8" w:space="0" w:color="999999"/>
            </w:tcBorders>
            <w:shd w:val="clear" w:color="auto" w:fill="auto"/>
            <w:noWrap/>
            <w:vAlign w:val="center"/>
            <w:hideMark/>
          </w:tcPr>
          <w:p w14:paraId="073DBBE3"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17,6</w:t>
            </w:r>
          </w:p>
        </w:tc>
        <w:tc>
          <w:tcPr>
            <w:tcW w:w="587" w:type="pct"/>
            <w:tcBorders>
              <w:top w:val="nil"/>
              <w:left w:val="nil"/>
              <w:bottom w:val="single" w:sz="8" w:space="0" w:color="999999"/>
              <w:right w:val="single" w:sz="8" w:space="0" w:color="999999"/>
            </w:tcBorders>
            <w:shd w:val="clear" w:color="auto" w:fill="auto"/>
            <w:noWrap/>
            <w:vAlign w:val="center"/>
            <w:hideMark/>
          </w:tcPr>
          <w:p w14:paraId="665D9A33"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17,7</w:t>
            </w:r>
          </w:p>
        </w:tc>
        <w:tc>
          <w:tcPr>
            <w:tcW w:w="587" w:type="pct"/>
            <w:tcBorders>
              <w:top w:val="nil"/>
              <w:left w:val="nil"/>
              <w:bottom w:val="single" w:sz="8" w:space="0" w:color="999999"/>
              <w:right w:val="single" w:sz="8" w:space="0" w:color="999999"/>
            </w:tcBorders>
            <w:shd w:val="clear" w:color="auto" w:fill="auto"/>
            <w:noWrap/>
            <w:vAlign w:val="center"/>
            <w:hideMark/>
          </w:tcPr>
          <w:p w14:paraId="2FF19336"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13,3</w:t>
            </w:r>
          </w:p>
        </w:tc>
        <w:tc>
          <w:tcPr>
            <w:tcW w:w="587" w:type="pct"/>
            <w:tcBorders>
              <w:top w:val="nil"/>
              <w:left w:val="nil"/>
              <w:bottom w:val="single" w:sz="8" w:space="0" w:color="999999"/>
              <w:right w:val="single" w:sz="8" w:space="0" w:color="999999"/>
            </w:tcBorders>
            <w:shd w:val="clear" w:color="auto" w:fill="auto"/>
            <w:noWrap/>
            <w:vAlign w:val="center"/>
            <w:hideMark/>
          </w:tcPr>
          <w:p w14:paraId="61A93BAF"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17,6</w:t>
            </w:r>
          </w:p>
        </w:tc>
        <w:tc>
          <w:tcPr>
            <w:tcW w:w="587" w:type="pct"/>
            <w:tcBorders>
              <w:top w:val="nil"/>
              <w:left w:val="nil"/>
              <w:bottom w:val="single" w:sz="8" w:space="0" w:color="999999"/>
              <w:right w:val="single" w:sz="8" w:space="0" w:color="999999"/>
            </w:tcBorders>
            <w:shd w:val="clear" w:color="auto" w:fill="auto"/>
            <w:noWrap/>
            <w:vAlign w:val="center"/>
            <w:hideMark/>
          </w:tcPr>
          <w:p w14:paraId="346383D7"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17,1</w:t>
            </w:r>
          </w:p>
        </w:tc>
      </w:tr>
      <w:tr w:rsidR="00F62534" w:rsidRPr="004B0C1B" w14:paraId="59091E9D" w14:textId="77777777" w:rsidTr="00F62534">
        <w:trPr>
          <w:trHeight w:val="315"/>
        </w:trPr>
        <w:tc>
          <w:tcPr>
            <w:tcW w:w="2066" w:type="pct"/>
            <w:tcBorders>
              <w:top w:val="nil"/>
              <w:left w:val="single" w:sz="8" w:space="0" w:color="999999"/>
              <w:bottom w:val="single" w:sz="8" w:space="0" w:color="999999"/>
              <w:right w:val="single" w:sz="8" w:space="0" w:color="999999"/>
            </w:tcBorders>
            <w:shd w:val="clear" w:color="auto" w:fill="auto"/>
            <w:vAlign w:val="center"/>
            <w:hideMark/>
          </w:tcPr>
          <w:p w14:paraId="7D8E1005" w14:textId="77777777" w:rsidR="00F62534" w:rsidRPr="004B0C1B" w:rsidRDefault="00F62534" w:rsidP="00F62534">
            <w:pPr>
              <w:spacing w:after="0" w:line="240" w:lineRule="auto"/>
              <w:rPr>
                <w:rFonts w:ascii="Calibri" w:eastAsia="Times New Roman" w:hAnsi="Calibri" w:cs="Calibri"/>
                <w:b/>
                <w:bCs/>
                <w:lang w:eastAsia="sl-SI"/>
              </w:rPr>
            </w:pPr>
            <w:r w:rsidRPr="004B0C1B">
              <w:rPr>
                <w:rFonts w:ascii="Calibri" w:eastAsia="Times New Roman" w:hAnsi="Calibri" w:cs="Calibri"/>
                <w:b/>
                <w:bCs/>
                <w:lang w:eastAsia="sl-SI"/>
              </w:rPr>
              <w:t>Vrednost pogodb (v milijardah €)</w:t>
            </w:r>
          </w:p>
        </w:tc>
        <w:tc>
          <w:tcPr>
            <w:tcW w:w="587" w:type="pct"/>
            <w:tcBorders>
              <w:top w:val="nil"/>
              <w:left w:val="nil"/>
              <w:bottom w:val="single" w:sz="8" w:space="0" w:color="999999"/>
              <w:right w:val="single" w:sz="8" w:space="0" w:color="999999"/>
            </w:tcBorders>
            <w:shd w:val="clear" w:color="auto" w:fill="auto"/>
            <w:noWrap/>
            <w:vAlign w:val="center"/>
            <w:hideMark/>
          </w:tcPr>
          <w:p w14:paraId="4E098B86"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1,40</w:t>
            </w:r>
          </w:p>
        </w:tc>
        <w:tc>
          <w:tcPr>
            <w:tcW w:w="587" w:type="pct"/>
            <w:tcBorders>
              <w:top w:val="nil"/>
              <w:left w:val="nil"/>
              <w:bottom w:val="single" w:sz="8" w:space="0" w:color="999999"/>
              <w:right w:val="single" w:sz="8" w:space="0" w:color="999999"/>
            </w:tcBorders>
            <w:shd w:val="clear" w:color="auto" w:fill="auto"/>
            <w:noWrap/>
            <w:vAlign w:val="center"/>
            <w:hideMark/>
          </w:tcPr>
          <w:p w14:paraId="5F3A6952"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1,33</w:t>
            </w:r>
          </w:p>
        </w:tc>
        <w:tc>
          <w:tcPr>
            <w:tcW w:w="587" w:type="pct"/>
            <w:tcBorders>
              <w:top w:val="nil"/>
              <w:left w:val="nil"/>
              <w:bottom w:val="single" w:sz="8" w:space="0" w:color="999999"/>
              <w:right w:val="single" w:sz="8" w:space="0" w:color="999999"/>
            </w:tcBorders>
            <w:shd w:val="clear" w:color="auto" w:fill="auto"/>
            <w:noWrap/>
            <w:vAlign w:val="center"/>
            <w:hideMark/>
          </w:tcPr>
          <w:p w14:paraId="5EE7603B"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0,92</w:t>
            </w:r>
          </w:p>
        </w:tc>
        <w:tc>
          <w:tcPr>
            <w:tcW w:w="587" w:type="pct"/>
            <w:tcBorders>
              <w:top w:val="nil"/>
              <w:left w:val="nil"/>
              <w:bottom w:val="single" w:sz="8" w:space="0" w:color="999999"/>
              <w:right w:val="single" w:sz="8" w:space="0" w:color="999999"/>
            </w:tcBorders>
            <w:shd w:val="clear" w:color="auto" w:fill="auto"/>
            <w:noWrap/>
            <w:vAlign w:val="center"/>
            <w:hideMark/>
          </w:tcPr>
          <w:p w14:paraId="6D63916C"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1,26</w:t>
            </w:r>
          </w:p>
        </w:tc>
        <w:tc>
          <w:tcPr>
            <w:tcW w:w="587" w:type="pct"/>
            <w:tcBorders>
              <w:top w:val="nil"/>
              <w:left w:val="nil"/>
              <w:bottom w:val="single" w:sz="8" w:space="0" w:color="999999"/>
              <w:right w:val="single" w:sz="8" w:space="0" w:color="999999"/>
            </w:tcBorders>
            <w:shd w:val="clear" w:color="auto" w:fill="auto"/>
            <w:noWrap/>
            <w:vAlign w:val="center"/>
            <w:hideMark/>
          </w:tcPr>
          <w:p w14:paraId="1FCEBBD8" w14:textId="77777777" w:rsidR="00F62534" w:rsidRPr="004B0C1B" w:rsidRDefault="00F62534" w:rsidP="00AF77B0">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1,33</w:t>
            </w:r>
          </w:p>
        </w:tc>
      </w:tr>
    </w:tbl>
    <w:p w14:paraId="1FCEAF16" w14:textId="77777777" w:rsidR="00073A20" w:rsidRPr="004B0C1B" w:rsidRDefault="00123E23" w:rsidP="00E64288">
      <w:pPr>
        <w:spacing w:after="0" w:line="240" w:lineRule="auto"/>
        <w:rPr>
          <w:rFonts w:ascii="Calibri" w:eastAsia="Calibri" w:hAnsi="Calibri" w:cs="Calibri"/>
          <w:i/>
          <w:sz w:val="18"/>
          <w:szCs w:val="18"/>
        </w:rPr>
      </w:pPr>
      <w:r w:rsidRPr="004B0C1B">
        <w:rPr>
          <w:rFonts w:ascii="Calibri" w:eastAsia="Calibri" w:hAnsi="Calibri" w:cs="Calibri"/>
          <w:i/>
          <w:sz w:val="18"/>
          <w:szCs w:val="18"/>
        </w:rPr>
        <w:t>Opomba:</w:t>
      </w:r>
    </w:p>
    <w:p w14:paraId="2E1C09FC" w14:textId="5575B5DC" w:rsidR="00123E23" w:rsidRPr="004B0C1B" w:rsidRDefault="004D6B57" w:rsidP="00E64288">
      <w:pPr>
        <w:spacing w:after="0" w:line="240" w:lineRule="auto"/>
        <w:rPr>
          <w:rFonts w:ascii="Calibri" w:eastAsia="Calibri" w:hAnsi="Calibri" w:cs="Calibri"/>
          <w:i/>
          <w:sz w:val="18"/>
          <w:szCs w:val="18"/>
        </w:rPr>
      </w:pPr>
      <w:r w:rsidRPr="004B0C1B">
        <w:rPr>
          <w:rFonts w:ascii="Calibri" w:eastAsia="Calibri" w:hAnsi="Calibri" w:cs="Calibri"/>
          <w:i/>
          <w:sz w:val="18"/>
          <w:szCs w:val="18"/>
        </w:rPr>
        <w:t xml:space="preserve"> </w:t>
      </w:r>
      <w:r w:rsidR="00123E23" w:rsidRPr="004B0C1B">
        <w:rPr>
          <w:rFonts w:ascii="Calibri" w:eastAsia="Calibri" w:hAnsi="Calibri" w:cs="Calibri"/>
          <w:i/>
          <w:sz w:val="18"/>
          <w:szCs w:val="18"/>
        </w:rPr>
        <w:t xml:space="preserve">Za prikaz števila in vrednosti </w:t>
      </w:r>
      <w:r w:rsidR="00D23593" w:rsidRPr="004B0C1B">
        <w:rPr>
          <w:rFonts w:ascii="Calibri" w:eastAsia="Calibri" w:hAnsi="Calibri" w:cs="Calibri"/>
          <w:i/>
          <w:sz w:val="18"/>
          <w:szCs w:val="18"/>
        </w:rPr>
        <w:t xml:space="preserve">tržnih </w:t>
      </w:r>
      <w:r w:rsidR="00123E23" w:rsidRPr="004B0C1B">
        <w:rPr>
          <w:rFonts w:ascii="Calibri" w:eastAsia="Calibri" w:hAnsi="Calibri" w:cs="Calibri"/>
          <w:i/>
          <w:sz w:val="18"/>
          <w:szCs w:val="18"/>
        </w:rPr>
        <w:t>kupoprodajnih poslov so upoštevan</w:t>
      </w:r>
      <w:r w:rsidRPr="004B0C1B">
        <w:rPr>
          <w:rFonts w:ascii="Calibri" w:eastAsia="Calibri" w:hAnsi="Calibri" w:cs="Calibri"/>
          <w:i/>
          <w:sz w:val="18"/>
          <w:szCs w:val="18"/>
        </w:rPr>
        <w:t>e kupoprodajne pogodbe za nepremičnine</w:t>
      </w:r>
      <w:r w:rsidR="00123E23" w:rsidRPr="004B0C1B">
        <w:rPr>
          <w:rFonts w:ascii="Calibri" w:eastAsia="Calibri" w:hAnsi="Calibri" w:cs="Calibri"/>
          <w:i/>
          <w:sz w:val="18"/>
          <w:szCs w:val="18"/>
        </w:rPr>
        <w:t xml:space="preserve"> (stavb</w:t>
      </w:r>
      <w:r w:rsidRPr="004B0C1B">
        <w:rPr>
          <w:rFonts w:ascii="Calibri" w:eastAsia="Calibri" w:hAnsi="Calibri" w:cs="Calibri"/>
          <w:i/>
          <w:sz w:val="18"/>
          <w:szCs w:val="18"/>
        </w:rPr>
        <w:t>e</w:t>
      </w:r>
      <w:r w:rsidR="00123E23" w:rsidRPr="004B0C1B">
        <w:rPr>
          <w:rFonts w:ascii="Calibri" w:eastAsia="Calibri" w:hAnsi="Calibri" w:cs="Calibri"/>
          <w:i/>
          <w:sz w:val="18"/>
          <w:szCs w:val="18"/>
        </w:rPr>
        <w:t>, del</w:t>
      </w:r>
      <w:r w:rsidR="00286C1C" w:rsidRPr="004B0C1B">
        <w:rPr>
          <w:rFonts w:ascii="Calibri" w:eastAsia="Calibri" w:hAnsi="Calibri" w:cs="Calibri"/>
          <w:i/>
          <w:sz w:val="18"/>
          <w:szCs w:val="18"/>
        </w:rPr>
        <w:t>e</w:t>
      </w:r>
      <w:r w:rsidR="00123E23" w:rsidRPr="004B0C1B">
        <w:rPr>
          <w:rFonts w:ascii="Calibri" w:eastAsia="Calibri" w:hAnsi="Calibri" w:cs="Calibri"/>
          <w:i/>
          <w:sz w:val="18"/>
          <w:szCs w:val="18"/>
        </w:rPr>
        <w:t xml:space="preserve"> stavb in parcel</w:t>
      </w:r>
      <w:r w:rsidRPr="004B0C1B">
        <w:rPr>
          <w:rFonts w:ascii="Calibri" w:eastAsia="Calibri" w:hAnsi="Calibri" w:cs="Calibri"/>
          <w:i/>
          <w:sz w:val="18"/>
          <w:szCs w:val="18"/>
        </w:rPr>
        <w:t>e</w:t>
      </w:r>
      <w:r w:rsidR="00123E23" w:rsidRPr="004B0C1B">
        <w:rPr>
          <w:rFonts w:ascii="Calibri" w:eastAsia="Calibri" w:hAnsi="Calibri" w:cs="Calibri"/>
          <w:i/>
          <w:sz w:val="18"/>
          <w:szCs w:val="18"/>
        </w:rPr>
        <w:t>)</w:t>
      </w:r>
      <w:r w:rsidRPr="004B0C1B">
        <w:rPr>
          <w:rFonts w:ascii="Calibri" w:eastAsia="Calibri" w:hAnsi="Calibri" w:cs="Calibri"/>
          <w:i/>
          <w:sz w:val="18"/>
          <w:szCs w:val="18"/>
        </w:rPr>
        <w:t>,</w:t>
      </w:r>
      <w:r w:rsidR="00123E23" w:rsidRPr="004B0C1B">
        <w:rPr>
          <w:rFonts w:ascii="Calibri" w:eastAsia="Calibri" w:hAnsi="Calibri" w:cs="Calibri"/>
          <w:i/>
          <w:sz w:val="18"/>
          <w:szCs w:val="18"/>
        </w:rPr>
        <w:t xml:space="preserve"> ki so bile sklenjene na prostem trgu in na prostovoljnih javnih dražbah.</w:t>
      </w:r>
    </w:p>
    <w:p w14:paraId="508B1131" w14:textId="77777777" w:rsidR="001205DE" w:rsidRPr="004B0C1B" w:rsidRDefault="001205DE" w:rsidP="001205DE"/>
    <w:p w14:paraId="075A82D4" w14:textId="6F7872C3" w:rsidR="00600E29" w:rsidRPr="004B0C1B" w:rsidRDefault="00F040EC" w:rsidP="00600E29">
      <w:pPr>
        <w:jc w:val="both"/>
      </w:pPr>
      <w:r w:rsidRPr="004B0C1B">
        <w:t>Na slovenskem nepremičninskem trgu se je v</w:t>
      </w:r>
      <w:r w:rsidR="001205DE" w:rsidRPr="004B0C1B">
        <w:t xml:space="preserve"> prvi polovici</w:t>
      </w:r>
      <w:r w:rsidR="00AF77B0" w:rsidRPr="004B0C1B">
        <w:t xml:space="preserve"> letošnjega leta</w:t>
      </w:r>
      <w:r w:rsidRPr="004B0C1B">
        <w:t xml:space="preserve"> </w:t>
      </w:r>
      <w:r w:rsidR="00286C1C" w:rsidRPr="004B0C1B">
        <w:t xml:space="preserve">glede na število in vrednost realiziranih poslov </w:t>
      </w:r>
      <w:r w:rsidR="00AA6553" w:rsidRPr="004B0C1B">
        <w:t xml:space="preserve">najprej nadaljevalo upadanje </w:t>
      </w:r>
      <w:r w:rsidR="00AF77B0" w:rsidRPr="004B0C1B">
        <w:t>promet</w:t>
      </w:r>
      <w:r w:rsidR="00AA6553" w:rsidRPr="004B0C1B">
        <w:t>a, ki se je začelo</w:t>
      </w:r>
      <w:r w:rsidR="00CE11BD" w:rsidRPr="004B0C1B">
        <w:t xml:space="preserve"> z drugim valom epidemije oktobra 2020. </w:t>
      </w:r>
      <w:r w:rsidR="004D760C" w:rsidRPr="004B0C1B">
        <w:t>P</w:t>
      </w:r>
      <w:r w:rsidR="00CE11BD" w:rsidRPr="004B0C1B">
        <w:t>romet</w:t>
      </w:r>
      <w:r w:rsidR="004D760C" w:rsidRPr="004B0C1B">
        <w:t xml:space="preserve"> z nepremičninami</w:t>
      </w:r>
      <w:r w:rsidR="00CE11BD" w:rsidRPr="004B0C1B">
        <w:t xml:space="preserve"> je </w:t>
      </w:r>
      <w:r w:rsidR="00AF77B0" w:rsidRPr="004B0C1B">
        <w:t>februarja dosegel drug</w:t>
      </w:r>
      <w:r w:rsidR="00CE11BD" w:rsidRPr="004B0C1B">
        <w:t>o</w:t>
      </w:r>
      <w:r w:rsidR="00AF77B0" w:rsidRPr="004B0C1B">
        <w:t xml:space="preserve"> dn</w:t>
      </w:r>
      <w:r w:rsidR="00CE11BD" w:rsidRPr="004B0C1B">
        <w:t>o</w:t>
      </w:r>
      <w:r w:rsidR="00AF77B0" w:rsidRPr="004B0C1B">
        <w:t xml:space="preserve"> </w:t>
      </w:r>
      <w:r w:rsidR="001205DE" w:rsidRPr="004B0C1B">
        <w:t>po</w:t>
      </w:r>
      <w:r w:rsidR="00AF77B0" w:rsidRPr="004B0C1B">
        <w:t xml:space="preserve"> začetk</w:t>
      </w:r>
      <w:r w:rsidR="001205DE" w:rsidRPr="004B0C1B">
        <w:t>u</w:t>
      </w:r>
      <w:r w:rsidR="00AF77B0" w:rsidRPr="004B0C1B">
        <w:t xml:space="preserve"> epidemije.</w:t>
      </w:r>
      <w:r w:rsidR="001205DE" w:rsidRPr="004B0C1B">
        <w:t xml:space="preserve"> </w:t>
      </w:r>
      <w:r w:rsidRPr="004B0C1B">
        <w:t xml:space="preserve">Število </w:t>
      </w:r>
      <w:r w:rsidR="004D760C" w:rsidRPr="004B0C1B">
        <w:t>sklenjeni</w:t>
      </w:r>
      <w:r w:rsidRPr="004B0C1B">
        <w:t xml:space="preserve"> poslov je je bilo februarja 2021 za okoli četrtino manjše kot februarja »normalnega« leta 2019, njihova vrednost pa za skor</w:t>
      </w:r>
      <w:r w:rsidR="004D760C" w:rsidRPr="004B0C1B">
        <w:t>a</w:t>
      </w:r>
      <w:r w:rsidRPr="004B0C1B">
        <w:t>j polovico. Prvo dno prometa</w:t>
      </w:r>
      <w:r w:rsidR="004D760C" w:rsidRPr="004B0C1B">
        <w:t>, ki je bilo precej globlje, je bilo</w:t>
      </w:r>
      <w:r w:rsidRPr="004B0C1B">
        <w:t xml:space="preserve"> doseženo v prvem valu epidemije aprila 2020,</w:t>
      </w:r>
      <w:r w:rsidR="004D760C" w:rsidRPr="004B0C1B">
        <w:t xml:space="preserve"> ko sta bila število sklenjenih poslov in njihova skupna vrednost za okoli dve tretjini manjša kot aprila 2019.</w:t>
      </w:r>
      <w:r w:rsidRPr="004B0C1B">
        <w:t xml:space="preserve"> </w:t>
      </w:r>
    </w:p>
    <w:p w14:paraId="2F4A3166" w14:textId="22BB528C" w:rsidR="00F040EC" w:rsidRPr="004B0C1B" w:rsidRDefault="00F040EC" w:rsidP="00600E29">
      <w:pPr>
        <w:jc w:val="both"/>
      </w:pPr>
      <w:r w:rsidRPr="004B0C1B">
        <w:t xml:space="preserve"> </w:t>
      </w:r>
    </w:p>
    <w:p w14:paraId="245E310E" w14:textId="07AE78C7" w:rsidR="00FF267D" w:rsidRPr="004B0C1B" w:rsidRDefault="00EB183E" w:rsidP="00EB183E">
      <w:pPr>
        <w:pStyle w:val="Napisi"/>
        <w:rPr>
          <w:rFonts w:cstheme="minorHAnsi"/>
        </w:rPr>
      </w:pPr>
      <w:bookmarkStart w:id="6" w:name="_Toc78986885"/>
      <w:r w:rsidRPr="004B0C1B">
        <w:rPr>
          <w:rFonts w:cstheme="minorHAnsi"/>
        </w:rPr>
        <w:t xml:space="preserve">Slika </w:t>
      </w:r>
      <w:r w:rsidRPr="004B0C1B">
        <w:rPr>
          <w:rFonts w:cstheme="minorHAnsi"/>
        </w:rPr>
        <w:fldChar w:fldCharType="begin"/>
      </w:r>
      <w:r w:rsidRPr="004B0C1B">
        <w:rPr>
          <w:rFonts w:cstheme="minorHAnsi"/>
        </w:rPr>
        <w:instrText xml:space="preserve"> SEQ Slika \* ARABIC </w:instrText>
      </w:r>
      <w:r w:rsidRPr="004B0C1B">
        <w:rPr>
          <w:rFonts w:cstheme="minorHAnsi"/>
        </w:rPr>
        <w:fldChar w:fldCharType="separate"/>
      </w:r>
      <w:r w:rsidR="00F239BF" w:rsidRPr="004B0C1B">
        <w:rPr>
          <w:rFonts w:cstheme="minorHAnsi"/>
          <w:noProof/>
        </w:rPr>
        <w:t>1</w:t>
      </w:r>
      <w:r w:rsidRPr="004B0C1B">
        <w:rPr>
          <w:rFonts w:cstheme="minorHAnsi"/>
          <w:noProof/>
        </w:rPr>
        <w:fldChar w:fldCharType="end"/>
      </w:r>
      <w:r w:rsidRPr="004B0C1B">
        <w:rPr>
          <w:rFonts w:cstheme="minorHAnsi"/>
        </w:rPr>
        <w:t xml:space="preserve">: </w:t>
      </w:r>
      <w:bookmarkEnd w:id="6"/>
      <w:r w:rsidR="00104775" w:rsidRPr="004B0C1B">
        <w:rPr>
          <w:rFonts w:cstheme="minorHAnsi"/>
        </w:rPr>
        <w:t>Mesečno</w:t>
      </w:r>
      <w:r w:rsidR="002C700C" w:rsidRPr="004B0C1B">
        <w:rPr>
          <w:rFonts w:cstheme="minorHAnsi"/>
        </w:rPr>
        <w:t xml:space="preserve"> število in skupna vrednost sklenjenih tržnih kupoprodajnih poslov z nepremičninami, Slovenija, </w:t>
      </w:r>
      <w:r w:rsidR="00FF267D" w:rsidRPr="004B0C1B">
        <w:rPr>
          <w:rFonts w:cstheme="minorHAnsi"/>
        </w:rPr>
        <w:t xml:space="preserve">januar </w:t>
      </w:r>
      <w:r w:rsidR="002C700C" w:rsidRPr="004B0C1B">
        <w:rPr>
          <w:rFonts w:cstheme="minorHAnsi"/>
        </w:rPr>
        <w:t>2019</w:t>
      </w:r>
      <w:r w:rsidR="00FF267D" w:rsidRPr="004B0C1B">
        <w:rPr>
          <w:rFonts w:cstheme="minorHAnsi"/>
        </w:rPr>
        <w:t xml:space="preserve"> – junij 2021</w:t>
      </w:r>
    </w:p>
    <w:p w14:paraId="220BF9AA" w14:textId="4CF74F0D" w:rsidR="00B21307" w:rsidRPr="004B0C1B" w:rsidRDefault="00212287" w:rsidP="00EB183E">
      <w:r w:rsidRPr="004B0C1B">
        <w:rPr>
          <w:noProof/>
        </w:rPr>
        <w:drawing>
          <wp:inline distT="0" distB="0" distL="0" distR="0" wp14:anchorId="610F5F83" wp14:editId="3FE4B418">
            <wp:extent cx="5334000" cy="1778000"/>
            <wp:effectExtent l="0" t="0" r="0" b="0"/>
            <wp:docPr id="20" name="Slika 20" descr="Grafični prikaz z linijama gibanja števila in vrednosti tržnih kupoprodajnih poslov z nepremičninami, mesečno od vključno januarja 2019 do vključno junija 2021, Prikazano število in vrednost poslov sta tolmačena v besedilu po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z linijama gibanja števila in vrednosti tržnih kupoprodajnih poslov z nepremičninami, mesečno od vključno januarja 2019 do vključno junija 2021, Prikazano število in vrednost poslov sta tolmačena v besedilu poročil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1778000"/>
                    </a:xfrm>
                    <a:prstGeom prst="rect">
                      <a:avLst/>
                    </a:prstGeom>
                    <a:noFill/>
                    <a:ln>
                      <a:noFill/>
                    </a:ln>
                  </pic:spPr>
                </pic:pic>
              </a:graphicData>
            </a:graphic>
          </wp:inline>
        </w:drawing>
      </w:r>
    </w:p>
    <w:p w14:paraId="6396807A" w14:textId="77777777" w:rsidR="00A52F76" w:rsidRPr="004B0C1B" w:rsidRDefault="00A52F76" w:rsidP="00A52F76">
      <w:bookmarkStart w:id="7" w:name="_Toc78986659"/>
    </w:p>
    <w:p w14:paraId="09A43D7E" w14:textId="6EDB2022" w:rsidR="00286C1C" w:rsidRPr="004B0C1B" w:rsidRDefault="00C45F47" w:rsidP="00286C1C">
      <w:pPr>
        <w:jc w:val="both"/>
      </w:pPr>
      <w:r w:rsidRPr="004B0C1B">
        <w:t>P</w:t>
      </w:r>
      <w:r w:rsidR="00A52F76" w:rsidRPr="004B0C1B">
        <w:t>o tretjem valu epidemije in omilitvi ukrepov za njeno zajezitev, ko je bil</w:t>
      </w:r>
      <w:r w:rsidR="00286C1C" w:rsidRPr="004B0C1B">
        <w:t xml:space="preserve">a </w:t>
      </w:r>
      <w:r w:rsidRPr="004B0C1B">
        <w:t xml:space="preserve">letos </w:t>
      </w:r>
      <w:r w:rsidR="00286C1C" w:rsidRPr="004B0C1B">
        <w:t>februarja</w:t>
      </w:r>
      <w:r w:rsidR="00A52F76" w:rsidRPr="004B0C1B">
        <w:t xml:space="preserve"> preklicana tudi prepoved opravljanja terenskih ogledov nepremičnin, je </w:t>
      </w:r>
      <w:r w:rsidR="00C15D46" w:rsidRPr="004B0C1B">
        <w:t xml:space="preserve">marca </w:t>
      </w:r>
      <w:r w:rsidR="00A52F76" w:rsidRPr="004B0C1B">
        <w:t>promet</w:t>
      </w:r>
      <w:r w:rsidR="00B50FDE" w:rsidRPr="004B0C1B">
        <w:t xml:space="preserve"> </w:t>
      </w:r>
      <w:r w:rsidR="00A52F76" w:rsidRPr="004B0C1B">
        <w:t xml:space="preserve">z nepremičninami </w:t>
      </w:r>
      <w:r w:rsidR="00B50FDE" w:rsidRPr="004B0C1B">
        <w:t>ponovno zrasel</w:t>
      </w:r>
      <w:r w:rsidR="00A52F76" w:rsidRPr="004B0C1B">
        <w:t xml:space="preserve">, tako da je bil ob koncu polletja že na višji ravni kot pred epidemijo. </w:t>
      </w:r>
      <w:r w:rsidR="00B50FDE" w:rsidRPr="004B0C1B">
        <w:t>G</w:t>
      </w:r>
      <w:r w:rsidR="00A52F76" w:rsidRPr="004B0C1B">
        <w:t xml:space="preserve">lede na še začasne podatke je </w:t>
      </w:r>
      <w:r w:rsidR="00B50FDE" w:rsidRPr="004B0C1B">
        <w:t>bilo po naši oceni</w:t>
      </w:r>
      <w:r w:rsidR="00A52F76" w:rsidRPr="004B0C1B">
        <w:t xml:space="preserve"> število sklenjenih poslov junija 2021 za okoli 30 odstotkov večje kot junija 2019, njihova skupna vrednost pa za več kot četrtino.   </w:t>
      </w:r>
    </w:p>
    <w:p w14:paraId="72192246" w14:textId="6085D75F" w:rsidR="00A52F76" w:rsidRPr="004B0C1B" w:rsidRDefault="00A52F76" w:rsidP="00286C1C">
      <w:pPr>
        <w:jc w:val="both"/>
      </w:pPr>
      <w:r w:rsidRPr="004B0C1B">
        <w:t xml:space="preserve">  </w:t>
      </w:r>
    </w:p>
    <w:p w14:paraId="3FBB5860" w14:textId="4973DA13" w:rsidR="00EB183E" w:rsidRPr="004B0C1B" w:rsidRDefault="00EB183E" w:rsidP="00EB183E">
      <w:pPr>
        <w:pStyle w:val="Napisi"/>
        <w:rPr>
          <w:rFonts w:cstheme="minorHAnsi"/>
        </w:rPr>
      </w:pPr>
      <w:r w:rsidRPr="004B0C1B">
        <w:rPr>
          <w:rFonts w:cstheme="minorHAnsi"/>
        </w:rPr>
        <w:t xml:space="preserve">Preglednica </w:t>
      </w:r>
      <w:r w:rsidRPr="004B0C1B">
        <w:rPr>
          <w:rFonts w:cstheme="minorHAnsi"/>
        </w:rPr>
        <w:fldChar w:fldCharType="begin"/>
      </w:r>
      <w:r w:rsidRPr="004B0C1B">
        <w:rPr>
          <w:rFonts w:cstheme="minorHAnsi"/>
        </w:rPr>
        <w:instrText xml:space="preserve"> SEQ Preglednica \* ARABIC </w:instrText>
      </w:r>
      <w:r w:rsidRPr="004B0C1B">
        <w:rPr>
          <w:rFonts w:cstheme="minorHAnsi"/>
        </w:rPr>
        <w:fldChar w:fldCharType="separate"/>
      </w:r>
      <w:r w:rsidR="00F239BF" w:rsidRPr="004B0C1B">
        <w:rPr>
          <w:rFonts w:cstheme="minorHAnsi"/>
          <w:noProof/>
        </w:rPr>
        <w:t>2</w:t>
      </w:r>
      <w:r w:rsidRPr="004B0C1B">
        <w:rPr>
          <w:rFonts w:cstheme="minorHAnsi"/>
          <w:noProof/>
        </w:rPr>
        <w:fldChar w:fldCharType="end"/>
      </w:r>
      <w:r w:rsidRPr="004B0C1B">
        <w:rPr>
          <w:rFonts w:cstheme="minorHAnsi"/>
        </w:rPr>
        <w:t xml:space="preserve">: </w:t>
      </w:r>
      <w:r w:rsidR="00694412" w:rsidRPr="004B0C1B">
        <w:rPr>
          <w:rFonts w:cstheme="minorHAnsi"/>
        </w:rPr>
        <w:t>Polletne v</w:t>
      </w:r>
      <w:r w:rsidRPr="004B0C1B">
        <w:rPr>
          <w:rFonts w:cstheme="minorHAnsi"/>
        </w:rPr>
        <w:t>rednost</w:t>
      </w:r>
      <w:r w:rsidR="00694412" w:rsidRPr="004B0C1B">
        <w:rPr>
          <w:rFonts w:cstheme="minorHAnsi"/>
        </w:rPr>
        <w:t>i</w:t>
      </w:r>
      <w:r w:rsidRPr="004B0C1B">
        <w:rPr>
          <w:rFonts w:cstheme="minorHAnsi"/>
        </w:rPr>
        <w:t xml:space="preserve"> in deleži </w:t>
      </w:r>
      <w:r w:rsidR="00BE3BA6" w:rsidRPr="004B0C1B">
        <w:rPr>
          <w:rFonts w:cstheme="minorHAnsi"/>
        </w:rPr>
        <w:t xml:space="preserve">tržnega </w:t>
      </w:r>
      <w:r w:rsidRPr="004B0C1B">
        <w:rPr>
          <w:rFonts w:cstheme="minorHAnsi"/>
        </w:rPr>
        <w:t xml:space="preserve">prometa po vrstah nepremičnin, Slovenija, </w:t>
      </w:r>
      <w:bookmarkEnd w:id="7"/>
      <w:r w:rsidR="00FF267D" w:rsidRPr="004B0C1B">
        <w:rPr>
          <w:rFonts w:cstheme="minorHAnsi"/>
        </w:rPr>
        <w:t>prva</w:t>
      </w:r>
      <w:r w:rsidRPr="004B0C1B">
        <w:rPr>
          <w:rFonts w:cstheme="minorHAnsi"/>
        </w:rPr>
        <w:t xml:space="preserve"> polletj</w:t>
      </w:r>
      <w:r w:rsidR="00C35A01" w:rsidRPr="004B0C1B">
        <w:rPr>
          <w:rFonts w:cstheme="minorHAnsi"/>
        </w:rPr>
        <w:t>a</w:t>
      </w:r>
      <w:r w:rsidRPr="004B0C1B">
        <w:rPr>
          <w:rFonts w:cstheme="minorHAnsi"/>
        </w:rPr>
        <w:t xml:space="preserve"> </w:t>
      </w:r>
      <w:r w:rsidR="00C35A01" w:rsidRPr="004B0C1B">
        <w:rPr>
          <w:rFonts w:cstheme="minorHAnsi"/>
        </w:rPr>
        <w:t xml:space="preserve">let </w:t>
      </w:r>
      <w:r w:rsidRPr="004B0C1B">
        <w:rPr>
          <w:rFonts w:cstheme="minorHAnsi"/>
        </w:rPr>
        <w:t>2019</w:t>
      </w:r>
      <w:r w:rsidR="001242AD" w:rsidRPr="004B0C1B">
        <w:rPr>
          <w:rFonts w:cstheme="minorHAnsi"/>
        </w:rPr>
        <w:t>, 2020</w:t>
      </w:r>
      <w:r w:rsidRPr="004B0C1B">
        <w:rPr>
          <w:rFonts w:cstheme="minorHAnsi"/>
        </w:rPr>
        <w:t xml:space="preserve"> in 2021</w:t>
      </w:r>
    </w:p>
    <w:tbl>
      <w:tblPr>
        <w:tblW w:w="5000" w:type="pct"/>
        <w:tblCellMar>
          <w:left w:w="70" w:type="dxa"/>
          <w:right w:w="70" w:type="dxa"/>
        </w:tblCellMar>
        <w:tblLook w:val="04A0" w:firstRow="1" w:lastRow="0" w:firstColumn="1" w:lastColumn="0" w:noHBand="0" w:noVBand="1"/>
      </w:tblPr>
      <w:tblGrid>
        <w:gridCol w:w="2896"/>
        <w:gridCol w:w="1026"/>
        <w:gridCol w:w="1026"/>
        <w:gridCol w:w="1026"/>
        <w:gridCol w:w="1026"/>
        <w:gridCol w:w="1026"/>
        <w:gridCol w:w="1026"/>
      </w:tblGrid>
      <w:tr w:rsidR="00C35A01" w:rsidRPr="004B0C1B" w14:paraId="0DAEAC12" w14:textId="77777777" w:rsidTr="00C35A01">
        <w:trPr>
          <w:trHeight w:val="495"/>
        </w:trPr>
        <w:tc>
          <w:tcPr>
            <w:tcW w:w="1319" w:type="pc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19DB310E"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Vrsta nepremičnine</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08F5AB66"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2019_I - vrednost (v mio €)</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53BD1C34"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 xml:space="preserve">2019_I - delež </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18EFE0EB"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2020_I - vrednost (v mio €)</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45944BAC"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 xml:space="preserve">2020_I - delež </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6527D714"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2021_I - vrednost (v mio €)</w:t>
            </w:r>
          </w:p>
        </w:tc>
        <w:tc>
          <w:tcPr>
            <w:tcW w:w="613" w:type="pct"/>
            <w:tcBorders>
              <w:top w:val="single" w:sz="8" w:space="0" w:color="999999"/>
              <w:left w:val="nil"/>
              <w:bottom w:val="single" w:sz="12" w:space="0" w:color="666666"/>
              <w:right w:val="single" w:sz="8" w:space="0" w:color="999999"/>
            </w:tcBorders>
            <w:shd w:val="clear" w:color="auto" w:fill="auto"/>
            <w:vAlign w:val="center"/>
            <w:hideMark/>
          </w:tcPr>
          <w:p w14:paraId="4473130D"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 xml:space="preserve">2021_I - delež </w:t>
            </w:r>
          </w:p>
        </w:tc>
      </w:tr>
      <w:tr w:rsidR="00C35A01" w:rsidRPr="004B0C1B" w14:paraId="3F5225A9" w14:textId="77777777" w:rsidTr="00C35A01">
        <w:trPr>
          <w:trHeight w:val="330"/>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010BF9EC"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Stanovanja</w:t>
            </w:r>
          </w:p>
        </w:tc>
        <w:tc>
          <w:tcPr>
            <w:tcW w:w="613" w:type="pct"/>
            <w:tcBorders>
              <w:top w:val="nil"/>
              <w:left w:val="nil"/>
              <w:bottom w:val="single" w:sz="8" w:space="0" w:color="999999"/>
              <w:right w:val="single" w:sz="8" w:space="0" w:color="999999"/>
            </w:tcBorders>
            <w:shd w:val="clear" w:color="auto" w:fill="auto"/>
            <w:noWrap/>
            <w:vAlign w:val="center"/>
            <w:hideMark/>
          </w:tcPr>
          <w:p w14:paraId="437F7BDF"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482</w:t>
            </w:r>
          </w:p>
        </w:tc>
        <w:tc>
          <w:tcPr>
            <w:tcW w:w="613" w:type="pct"/>
            <w:tcBorders>
              <w:top w:val="nil"/>
              <w:left w:val="nil"/>
              <w:bottom w:val="single" w:sz="8" w:space="0" w:color="999999"/>
              <w:right w:val="single" w:sz="8" w:space="0" w:color="999999"/>
            </w:tcBorders>
            <w:shd w:val="clear" w:color="auto" w:fill="auto"/>
            <w:noWrap/>
            <w:vAlign w:val="center"/>
            <w:hideMark/>
          </w:tcPr>
          <w:p w14:paraId="0CBFE92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34,5%</w:t>
            </w:r>
          </w:p>
        </w:tc>
        <w:tc>
          <w:tcPr>
            <w:tcW w:w="613" w:type="pct"/>
            <w:tcBorders>
              <w:top w:val="nil"/>
              <w:left w:val="nil"/>
              <w:bottom w:val="single" w:sz="8" w:space="0" w:color="999999"/>
              <w:right w:val="single" w:sz="8" w:space="0" w:color="999999"/>
            </w:tcBorders>
            <w:shd w:val="clear" w:color="auto" w:fill="auto"/>
            <w:noWrap/>
            <w:vAlign w:val="center"/>
            <w:hideMark/>
          </w:tcPr>
          <w:p w14:paraId="395FC1D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366</w:t>
            </w:r>
          </w:p>
        </w:tc>
        <w:tc>
          <w:tcPr>
            <w:tcW w:w="613" w:type="pct"/>
            <w:tcBorders>
              <w:top w:val="nil"/>
              <w:left w:val="nil"/>
              <w:bottom w:val="single" w:sz="8" w:space="0" w:color="999999"/>
              <w:right w:val="single" w:sz="8" w:space="0" w:color="999999"/>
            </w:tcBorders>
            <w:shd w:val="clear" w:color="auto" w:fill="auto"/>
            <w:noWrap/>
            <w:vAlign w:val="center"/>
            <w:hideMark/>
          </w:tcPr>
          <w:p w14:paraId="299B9AE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40,0%</w:t>
            </w:r>
          </w:p>
        </w:tc>
        <w:tc>
          <w:tcPr>
            <w:tcW w:w="613" w:type="pct"/>
            <w:tcBorders>
              <w:top w:val="nil"/>
              <w:left w:val="nil"/>
              <w:bottom w:val="single" w:sz="8" w:space="0" w:color="999999"/>
              <w:right w:val="single" w:sz="8" w:space="0" w:color="999999"/>
            </w:tcBorders>
            <w:shd w:val="clear" w:color="auto" w:fill="auto"/>
            <w:noWrap/>
            <w:vAlign w:val="center"/>
            <w:hideMark/>
          </w:tcPr>
          <w:p w14:paraId="5191CB22"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516</w:t>
            </w:r>
          </w:p>
        </w:tc>
        <w:tc>
          <w:tcPr>
            <w:tcW w:w="613" w:type="pct"/>
            <w:tcBorders>
              <w:top w:val="nil"/>
              <w:left w:val="nil"/>
              <w:bottom w:val="single" w:sz="8" w:space="0" w:color="999999"/>
              <w:right w:val="single" w:sz="8" w:space="0" w:color="999999"/>
            </w:tcBorders>
            <w:shd w:val="clear" w:color="auto" w:fill="auto"/>
            <w:noWrap/>
            <w:vAlign w:val="center"/>
            <w:hideMark/>
          </w:tcPr>
          <w:p w14:paraId="612ABAE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38,7%</w:t>
            </w:r>
          </w:p>
        </w:tc>
      </w:tr>
      <w:tr w:rsidR="00C35A01" w:rsidRPr="004B0C1B" w14:paraId="19AA8726"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4D7B9F22"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Hiše</w:t>
            </w:r>
          </w:p>
        </w:tc>
        <w:tc>
          <w:tcPr>
            <w:tcW w:w="613" w:type="pct"/>
            <w:tcBorders>
              <w:top w:val="nil"/>
              <w:left w:val="nil"/>
              <w:bottom w:val="single" w:sz="8" w:space="0" w:color="999999"/>
              <w:right w:val="single" w:sz="8" w:space="0" w:color="999999"/>
            </w:tcBorders>
            <w:shd w:val="clear" w:color="auto" w:fill="auto"/>
            <w:noWrap/>
            <w:vAlign w:val="center"/>
            <w:hideMark/>
          </w:tcPr>
          <w:p w14:paraId="1A94B3E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294</w:t>
            </w:r>
          </w:p>
        </w:tc>
        <w:tc>
          <w:tcPr>
            <w:tcW w:w="613" w:type="pct"/>
            <w:tcBorders>
              <w:top w:val="nil"/>
              <w:left w:val="nil"/>
              <w:bottom w:val="single" w:sz="8" w:space="0" w:color="999999"/>
              <w:right w:val="single" w:sz="8" w:space="0" w:color="999999"/>
            </w:tcBorders>
            <w:shd w:val="clear" w:color="auto" w:fill="auto"/>
            <w:noWrap/>
            <w:vAlign w:val="center"/>
            <w:hideMark/>
          </w:tcPr>
          <w:p w14:paraId="55C70CAC"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21,0%</w:t>
            </w:r>
          </w:p>
        </w:tc>
        <w:tc>
          <w:tcPr>
            <w:tcW w:w="613" w:type="pct"/>
            <w:tcBorders>
              <w:top w:val="nil"/>
              <w:left w:val="nil"/>
              <w:bottom w:val="single" w:sz="8" w:space="0" w:color="999999"/>
              <w:right w:val="single" w:sz="8" w:space="0" w:color="999999"/>
            </w:tcBorders>
            <w:shd w:val="clear" w:color="auto" w:fill="auto"/>
            <w:noWrap/>
            <w:vAlign w:val="center"/>
            <w:hideMark/>
          </w:tcPr>
          <w:p w14:paraId="503DF53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259</w:t>
            </w:r>
          </w:p>
        </w:tc>
        <w:tc>
          <w:tcPr>
            <w:tcW w:w="613" w:type="pct"/>
            <w:tcBorders>
              <w:top w:val="nil"/>
              <w:left w:val="nil"/>
              <w:bottom w:val="single" w:sz="8" w:space="0" w:color="999999"/>
              <w:right w:val="single" w:sz="8" w:space="0" w:color="999999"/>
            </w:tcBorders>
            <w:shd w:val="clear" w:color="auto" w:fill="auto"/>
            <w:noWrap/>
            <w:vAlign w:val="center"/>
            <w:hideMark/>
          </w:tcPr>
          <w:p w14:paraId="73F4BA1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28,2%</w:t>
            </w:r>
          </w:p>
        </w:tc>
        <w:tc>
          <w:tcPr>
            <w:tcW w:w="613" w:type="pct"/>
            <w:tcBorders>
              <w:top w:val="nil"/>
              <w:left w:val="nil"/>
              <w:bottom w:val="single" w:sz="8" w:space="0" w:color="999999"/>
              <w:right w:val="single" w:sz="8" w:space="0" w:color="999999"/>
            </w:tcBorders>
            <w:shd w:val="clear" w:color="auto" w:fill="auto"/>
            <w:noWrap/>
            <w:vAlign w:val="center"/>
            <w:hideMark/>
          </w:tcPr>
          <w:p w14:paraId="0E94A56F"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351</w:t>
            </w:r>
          </w:p>
        </w:tc>
        <w:tc>
          <w:tcPr>
            <w:tcW w:w="613" w:type="pct"/>
            <w:tcBorders>
              <w:top w:val="nil"/>
              <w:left w:val="nil"/>
              <w:bottom w:val="single" w:sz="8" w:space="0" w:color="999999"/>
              <w:right w:val="single" w:sz="8" w:space="0" w:color="999999"/>
            </w:tcBorders>
            <w:shd w:val="clear" w:color="auto" w:fill="auto"/>
            <w:noWrap/>
            <w:vAlign w:val="center"/>
            <w:hideMark/>
          </w:tcPr>
          <w:p w14:paraId="779B3E1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26,3%</w:t>
            </w:r>
          </w:p>
        </w:tc>
      </w:tr>
      <w:tr w:rsidR="00C35A01" w:rsidRPr="004B0C1B" w14:paraId="6DB308B6"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3E0F81AA"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Zemljišča za gradnjo stavb</w:t>
            </w:r>
          </w:p>
        </w:tc>
        <w:tc>
          <w:tcPr>
            <w:tcW w:w="613" w:type="pct"/>
            <w:tcBorders>
              <w:top w:val="nil"/>
              <w:left w:val="nil"/>
              <w:bottom w:val="single" w:sz="8" w:space="0" w:color="999999"/>
              <w:right w:val="single" w:sz="8" w:space="0" w:color="999999"/>
            </w:tcBorders>
            <w:shd w:val="clear" w:color="auto" w:fill="auto"/>
            <w:noWrap/>
            <w:vAlign w:val="center"/>
            <w:hideMark/>
          </w:tcPr>
          <w:p w14:paraId="73EE2DD2"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119</w:t>
            </w:r>
          </w:p>
        </w:tc>
        <w:tc>
          <w:tcPr>
            <w:tcW w:w="613" w:type="pct"/>
            <w:tcBorders>
              <w:top w:val="nil"/>
              <w:left w:val="nil"/>
              <w:bottom w:val="single" w:sz="8" w:space="0" w:color="999999"/>
              <w:right w:val="single" w:sz="8" w:space="0" w:color="999999"/>
            </w:tcBorders>
            <w:shd w:val="clear" w:color="auto" w:fill="auto"/>
            <w:noWrap/>
            <w:vAlign w:val="center"/>
            <w:hideMark/>
          </w:tcPr>
          <w:p w14:paraId="1360D40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8,5%</w:t>
            </w:r>
          </w:p>
        </w:tc>
        <w:tc>
          <w:tcPr>
            <w:tcW w:w="613" w:type="pct"/>
            <w:tcBorders>
              <w:top w:val="nil"/>
              <w:left w:val="nil"/>
              <w:bottom w:val="single" w:sz="8" w:space="0" w:color="999999"/>
              <w:right w:val="single" w:sz="8" w:space="0" w:color="999999"/>
            </w:tcBorders>
            <w:shd w:val="clear" w:color="auto" w:fill="auto"/>
            <w:noWrap/>
            <w:vAlign w:val="center"/>
            <w:hideMark/>
          </w:tcPr>
          <w:p w14:paraId="04B35C21"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116</w:t>
            </w:r>
          </w:p>
        </w:tc>
        <w:tc>
          <w:tcPr>
            <w:tcW w:w="613" w:type="pct"/>
            <w:tcBorders>
              <w:top w:val="nil"/>
              <w:left w:val="nil"/>
              <w:bottom w:val="single" w:sz="8" w:space="0" w:color="999999"/>
              <w:right w:val="single" w:sz="8" w:space="0" w:color="999999"/>
            </w:tcBorders>
            <w:shd w:val="clear" w:color="auto" w:fill="auto"/>
            <w:noWrap/>
            <w:vAlign w:val="center"/>
            <w:hideMark/>
          </w:tcPr>
          <w:p w14:paraId="6FE1FEF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12,7%</w:t>
            </w:r>
          </w:p>
        </w:tc>
        <w:tc>
          <w:tcPr>
            <w:tcW w:w="613" w:type="pct"/>
            <w:tcBorders>
              <w:top w:val="nil"/>
              <w:left w:val="nil"/>
              <w:bottom w:val="single" w:sz="8" w:space="0" w:color="999999"/>
              <w:right w:val="single" w:sz="8" w:space="0" w:color="999999"/>
            </w:tcBorders>
            <w:shd w:val="clear" w:color="auto" w:fill="auto"/>
            <w:noWrap/>
            <w:vAlign w:val="center"/>
            <w:hideMark/>
          </w:tcPr>
          <w:p w14:paraId="4BFED3D8"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186</w:t>
            </w:r>
          </w:p>
        </w:tc>
        <w:tc>
          <w:tcPr>
            <w:tcW w:w="613" w:type="pct"/>
            <w:tcBorders>
              <w:top w:val="nil"/>
              <w:left w:val="nil"/>
              <w:bottom w:val="single" w:sz="8" w:space="0" w:color="999999"/>
              <w:right w:val="single" w:sz="8" w:space="0" w:color="999999"/>
            </w:tcBorders>
            <w:shd w:val="clear" w:color="auto" w:fill="auto"/>
            <w:noWrap/>
            <w:vAlign w:val="center"/>
            <w:hideMark/>
          </w:tcPr>
          <w:p w14:paraId="0A11F36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14,0%</w:t>
            </w:r>
          </w:p>
        </w:tc>
      </w:tr>
      <w:tr w:rsidR="00C35A01" w:rsidRPr="004B0C1B" w14:paraId="688F7D05"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08620F9A"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Trgovski, storitveni in gostinski lokali</w:t>
            </w:r>
          </w:p>
        </w:tc>
        <w:tc>
          <w:tcPr>
            <w:tcW w:w="613" w:type="pct"/>
            <w:tcBorders>
              <w:top w:val="nil"/>
              <w:left w:val="nil"/>
              <w:bottom w:val="single" w:sz="8" w:space="0" w:color="999999"/>
              <w:right w:val="single" w:sz="8" w:space="0" w:color="999999"/>
            </w:tcBorders>
            <w:shd w:val="clear" w:color="auto" w:fill="auto"/>
            <w:noWrap/>
            <w:vAlign w:val="center"/>
            <w:hideMark/>
          </w:tcPr>
          <w:p w14:paraId="34FD468F"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299</w:t>
            </w:r>
          </w:p>
        </w:tc>
        <w:tc>
          <w:tcPr>
            <w:tcW w:w="613" w:type="pct"/>
            <w:tcBorders>
              <w:top w:val="nil"/>
              <w:left w:val="nil"/>
              <w:bottom w:val="single" w:sz="8" w:space="0" w:color="999999"/>
              <w:right w:val="single" w:sz="8" w:space="0" w:color="999999"/>
            </w:tcBorders>
            <w:shd w:val="clear" w:color="auto" w:fill="auto"/>
            <w:noWrap/>
            <w:vAlign w:val="center"/>
            <w:hideMark/>
          </w:tcPr>
          <w:p w14:paraId="7388BDF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21,4%</w:t>
            </w:r>
          </w:p>
        </w:tc>
        <w:tc>
          <w:tcPr>
            <w:tcW w:w="613" w:type="pct"/>
            <w:tcBorders>
              <w:top w:val="nil"/>
              <w:left w:val="nil"/>
              <w:bottom w:val="single" w:sz="8" w:space="0" w:color="999999"/>
              <w:right w:val="single" w:sz="8" w:space="0" w:color="999999"/>
            </w:tcBorders>
            <w:shd w:val="clear" w:color="auto" w:fill="auto"/>
            <w:noWrap/>
            <w:vAlign w:val="center"/>
            <w:hideMark/>
          </w:tcPr>
          <w:p w14:paraId="5FEC29F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40</w:t>
            </w:r>
          </w:p>
        </w:tc>
        <w:tc>
          <w:tcPr>
            <w:tcW w:w="613" w:type="pct"/>
            <w:tcBorders>
              <w:top w:val="nil"/>
              <w:left w:val="nil"/>
              <w:bottom w:val="single" w:sz="8" w:space="0" w:color="999999"/>
              <w:right w:val="single" w:sz="8" w:space="0" w:color="999999"/>
            </w:tcBorders>
            <w:shd w:val="clear" w:color="auto" w:fill="auto"/>
            <w:noWrap/>
            <w:vAlign w:val="center"/>
            <w:hideMark/>
          </w:tcPr>
          <w:p w14:paraId="021280A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4,4%</w:t>
            </w:r>
          </w:p>
        </w:tc>
        <w:tc>
          <w:tcPr>
            <w:tcW w:w="613" w:type="pct"/>
            <w:tcBorders>
              <w:top w:val="nil"/>
              <w:left w:val="nil"/>
              <w:bottom w:val="single" w:sz="8" w:space="0" w:color="999999"/>
              <w:right w:val="single" w:sz="8" w:space="0" w:color="999999"/>
            </w:tcBorders>
            <w:shd w:val="clear" w:color="auto" w:fill="auto"/>
            <w:noWrap/>
            <w:vAlign w:val="center"/>
            <w:hideMark/>
          </w:tcPr>
          <w:p w14:paraId="1ADD9E8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105</w:t>
            </w:r>
          </w:p>
        </w:tc>
        <w:tc>
          <w:tcPr>
            <w:tcW w:w="613" w:type="pct"/>
            <w:tcBorders>
              <w:top w:val="nil"/>
              <w:left w:val="nil"/>
              <w:bottom w:val="single" w:sz="8" w:space="0" w:color="999999"/>
              <w:right w:val="single" w:sz="8" w:space="0" w:color="999999"/>
            </w:tcBorders>
            <w:shd w:val="clear" w:color="auto" w:fill="auto"/>
            <w:noWrap/>
            <w:vAlign w:val="center"/>
            <w:hideMark/>
          </w:tcPr>
          <w:p w14:paraId="43171BB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7,8%</w:t>
            </w:r>
          </w:p>
        </w:tc>
      </w:tr>
      <w:tr w:rsidR="00C35A01" w:rsidRPr="004B0C1B" w14:paraId="77C39522"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63BC0979"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Pisarne</w:t>
            </w:r>
          </w:p>
        </w:tc>
        <w:tc>
          <w:tcPr>
            <w:tcW w:w="613" w:type="pct"/>
            <w:tcBorders>
              <w:top w:val="nil"/>
              <w:left w:val="nil"/>
              <w:bottom w:val="single" w:sz="8" w:space="0" w:color="999999"/>
              <w:right w:val="single" w:sz="8" w:space="0" w:color="999999"/>
            </w:tcBorders>
            <w:shd w:val="clear" w:color="auto" w:fill="auto"/>
            <w:noWrap/>
            <w:vAlign w:val="center"/>
            <w:hideMark/>
          </w:tcPr>
          <w:p w14:paraId="3FC44CEF"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47</w:t>
            </w:r>
          </w:p>
        </w:tc>
        <w:tc>
          <w:tcPr>
            <w:tcW w:w="613" w:type="pct"/>
            <w:tcBorders>
              <w:top w:val="nil"/>
              <w:left w:val="nil"/>
              <w:bottom w:val="single" w:sz="8" w:space="0" w:color="999999"/>
              <w:right w:val="single" w:sz="8" w:space="0" w:color="999999"/>
            </w:tcBorders>
            <w:shd w:val="clear" w:color="auto" w:fill="auto"/>
            <w:noWrap/>
            <w:vAlign w:val="center"/>
            <w:hideMark/>
          </w:tcPr>
          <w:p w14:paraId="68C84ED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3,4%</w:t>
            </w:r>
          </w:p>
        </w:tc>
        <w:tc>
          <w:tcPr>
            <w:tcW w:w="613" w:type="pct"/>
            <w:tcBorders>
              <w:top w:val="nil"/>
              <w:left w:val="nil"/>
              <w:bottom w:val="single" w:sz="8" w:space="0" w:color="999999"/>
              <w:right w:val="single" w:sz="8" w:space="0" w:color="999999"/>
            </w:tcBorders>
            <w:shd w:val="clear" w:color="auto" w:fill="auto"/>
            <w:noWrap/>
            <w:vAlign w:val="center"/>
            <w:hideMark/>
          </w:tcPr>
          <w:p w14:paraId="67850B5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42</w:t>
            </w:r>
          </w:p>
        </w:tc>
        <w:tc>
          <w:tcPr>
            <w:tcW w:w="613" w:type="pct"/>
            <w:tcBorders>
              <w:top w:val="nil"/>
              <w:left w:val="nil"/>
              <w:bottom w:val="single" w:sz="8" w:space="0" w:color="999999"/>
              <w:right w:val="single" w:sz="8" w:space="0" w:color="999999"/>
            </w:tcBorders>
            <w:shd w:val="clear" w:color="auto" w:fill="auto"/>
            <w:noWrap/>
            <w:vAlign w:val="center"/>
            <w:hideMark/>
          </w:tcPr>
          <w:p w14:paraId="7610A06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4,6%</w:t>
            </w:r>
          </w:p>
        </w:tc>
        <w:tc>
          <w:tcPr>
            <w:tcW w:w="613" w:type="pct"/>
            <w:tcBorders>
              <w:top w:val="nil"/>
              <w:left w:val="nil"/>
              <w:bottom w:val="single" w:sz="8" w:space="0" w:color="999999"/>
              <w:right w:val="single" w:sz="8" w:space="0" w:color="999999"/>
            </w:tcBorders>
            <w:shd w:val="clear" w:color="auto" w:fill="auto"/>
            <w:noWrap/>
            <w:vAlign w:val="center"/>
            <w:hideMark/>
          </w:tcPr>
          <w:p w14:paraId="76E7930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51</w:t>
            </w:r>
          </w:p>
        </w:tc>
        <w:tc>
          <w:tcPr>
            <w:tcW w:w="613" w:type="pct"/>
            <w:tcBorders>
              <w:top w:val="nil"/>
              <w:left w:val="nil"/>
              <w:bottom w:val="single" w:sz="8" w:space="0" w:color="999999"/>
              <w:right w:val="single" w:sz="8" w:space="0" w:color="999999"/>
            </w:tcBorders>
            <w:shd w:val="clear" w:color="auto" w:fill="auto"/>
            <w:noWrap/>
            <w:vAlign w:val="center"/>
            <w:hideMark/>
          </w:tcPr>
          <w:p w14:paraId="2D0018C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3,9%</w:t>
            </w:r>
          </w:p>
        </w:tc>
      </w:tr>
      <w:tr w:rsidR="00C35A01" w:rsidRPr="004B0C1B" w14:paraId="478E7D96"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253D2972"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Pozidana zemljišča</w:t>
            </w:r>
          </w:p>
        </w:tc>
        <w:tc>
          <w:tcPr>
            <w:tcW w:w="613" w:type="pct"/>
            <w:tcBorders>
              <w:top w:val="nil"/>
              <w:left w:val="nil"/>
              <w:bottom w:val="single" w:sz="8" w:space="0" w:color="999999"/>
              <w:right w:val="single" w:sz="8" w:space="0" w:color="999999"/>
            </w:tcBorders>
            <w:shd w:val="clear" w:color="auto" w:fill="auto"/>
            <w:noWrap/>
            <w:vAlign w:val="center"/>
            <w:hideMark/>
          </w:tcPr>
          <w:p w14:paraId="366BCA10"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31</w:t>
            </w:r>
          </w:p>
        </w:tc>
        <w:tc>
          <w:tcPr>
            <w:tcW w:w="613" w:type="pct"/>
            <w:tcBorders>
              <w:top w:val="nil"/>
              <w:left w:val="nil"/>
              <w:bottom w:val="single" w:sz="8" w:space="0" w:color="999999"/>
              <w:right w:val="single" w:sz="8" w:space="0" w:color="999999"/>
            </w:tcBorders>
            <w:shd w:val="clear" w:color="auto" w:fill="auto"/>
            <w:noWrap/>
            <w:vAlign w:val="center"/>
            <w:hideMark/>
          </w:tcPr>
          <w:p w14:paraId="6033A4DF"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2,2%</w:t>
            </w:r>
          </w:p>
        </w:tc>
        <w:tc>
          <w:tcPr>
            <w:tcW w:w="613" w:type="pct"/>
            <w:tcBorders>
              <w:top w:val="nil"/>
              <w:left w:val="nil"/>
              <w:bottom w:val="single" w:sz="8" w:space="0" w:color="999999"/>
              <w:right w:val="single" w:sz="8" w:space="0" w:color="999999"/>
            </w:tcBorders>
            <w:shd w:val="clear" w:color="auto" w:fill="auto"/>
            <w:noWrap/>
            <w:vAlign w:val="center"/>
            <w:hideMark/>
          </w:tcPr>
          <w:p w14:paraId="3848EFC8"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13</w:t>
            </w:r>
          </w:p>
        </w:tc>
        <w:tc>
          <w:tcPr>
            <w:tcW w:w="613" w:type="pct"/>
            <w:tcBorders>
              <w:top w:val="nil"/>
              <w:left w:val="nil"/>
              <w:bottom w:val="single" w:sz="8" w:space="0" w:color="999999"/>
              <w:right w:val="single" w:sz="8" w:space="0" w:color="999999"/>
            </w:tcBorders>
            <w:shd w:val="clear" w:color="auto" w:fill="auto"/>
            <w:noWrap/>
            <w:vAlign w:val="center"/>
            <w:hideMark/>
          </w:tcPr>
          <w:p w14:paraId="61238D4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1,4%</w:t>
            </w:r>
          </w:p>
        </w:tc>
        <w:tc>
          <w:tcPr>
            <w:tcW w:w="613" w:type="pct"/>
            <w:tcBorders>
              <w:top w:val="nil"/>
              <w:left w:val="nil"/>
              <w:bottom w:val="single" w:sz="8" w:space="0" w:color="999999"/>
              <w:right w:val="single" w:sz="8" w:space="0" w:color="999999"/>
            </w:tcBorders>
            <w:shd w:val="clear" w:color="auto" w:fill="auto"/>
            <w:noWrap/>
            <w:vAlign w:val="center"/>
            <w:hideMark/>
          </w:tcPr>
          <w:p w14:paraId="2BF0549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41</w:t>
            </w:r>
          </w:p>
        </w:tc>
        <w:tc>
          <w:tcPr>
            <w:tcW w:w="613" w:type="pct"/>
            <w:tcBorders>
              <w:top w:val="nil"/>
              <w:left w:val="nil"/>
              <w:bottom w:val="single" w:sz="8" w:space="0" w:color="999999"/>
              <w:right w:val="single" w:sz="8" w:space="0" w:color="999999"/>
            </w:tcBorders>
            <w:shd w:val="clear" w:color="auto" w:fill="auto"/>
            <w:noWrap/>
            <w:vAlign w:val="center"/>
            <w:hideMark/>
          </w:tcPr>
          <w:p w14:paraId="3DE9A5E8"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3,1%</w:t>
            </w:r>
          </w:p>
        </w:tc>
      </w:tr>
      <w:tr w:rsidR="00C35A01" w:rsidRPr="004B0C1B" w14:paraId="33C2DEAA"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4074C832"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Kmetijska zemljišča</w:t>
            </w:r>
          </w:p>
        </w:tc>
        <w:tc>
          <w:tcPr>
            <w:tcW w:w="613" w:type="pct"/>
            <w:tcBorders>
              <w:top w:val="nil"/>
              <w:left w:val="nil"/>
              <w:bottom w:val="single" w:sz="8" w:space="0" w:color="999999"/>
              <w:right w:val="single" w:sz="8" w:space="0" w:color="999999"/>
            </w:tcBorders>
            <w:shd w:val="clear" w:color="auto" w:fill="auto"/>
            <w:noWrap/>
            <w:vAlign w:val="center"/>
            <w:hideMark/>
          </w:tcPr>
          <w:p w14:paraId="5B3104CC"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28</w:t>
            </w:r>
          </w:p>
        </w:tc>
        <w:tc>
          <w:tcPr>
            <w:tcW w:w="613" w:type="pct"/>
            <w:tcBorders>
              <w:top w:val="nil"/>
              <w:left w:val="nil"/>
              <w:bottom w:val="single" w:sz="8" w:space="0" w:color="999999"/>
              <w:right w:val="single" w:sz="8" w:space="0" w:color="999999"/>
            </w:tcBorders>
            <w:shd w:val="clear" w:color="auto" w:fill="auto"/>
            <w:noWrap/>
            <w:vAlign w:val="center"/>
            <w:hideMark/>
          </w:tcPr>
          <w:p w14:paraId="0291EFC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w:t>
            </w:r>
          </w:p>
        </w:tc>
        <w:tc>
          <w:tcPr>
            <w:tcW w:w="613" w:type="pct"/>
            <w:tcBorders>
              <w:top w:val="nil"/>
              <w:left w:val="nil"/>
              <w:bottom w:val="single" w:sz="8" w:space="0" w:color="999999"/>
              <w:right w:val="single" w:sz="8" w:space="0" w:color="999999"/>
            </w:tcBorders>
            <w:shd w:val="clear" w:color="auto" w:fill="auto"/>
            <w:noWrap/>
            <w:vAlign w:val="center"/>
            <w:hideMark/>
          </w:tcPr>
          <w:p w14:paraId="33A7C3A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24</w:t>
            </w:r>
          </w:p>
        </w:tc>
        <w:tc>
          <w:tcPr>
            <w:tcW w:w="613" w:type="pct"/>
            <w:tcBorders>
              <w:top w:val="nil"/>
              <w:left w:val="nil"/>
              <w:bottom w:val="single" w:sz="8" w:space="0" w:color="999999"/>
              <w:right w:val="single" w:sz="8" w:space="0" w:color="999999"/>
            </w:tcBorders>
            <w:shd w:val="clear" w:color="auto" w:fill="auto"/>
            <w:noWrap/>
            <w:vAlign w:val="center"/>
            <w:hideMark/>
          </w:tcPr>
          <w:p w14:paraId="460A109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2,7%</w:t>
            </w:r>
          </w:p>
        </w:tc>
        <w:tc>
          <w:tcPr>
            <w:tcW w:w="613" w:type="pct"/>
            <w:tcBorders>
              <w:top w:val="nil"/>
              <w:left w:val="nil"/>
              <w:bottom w:val="single" w:sz="8" w:space="0" w:color="999999"/>
              <w:right w:val="single" w:sz="8" w:space="0" w:color="999999"/>
            </w:tcBorders>
            <w:shd w:val="clear" w:color="auto" w:fill="auto"/>
            <w:noWrap/>
            <w:vAlign w:val="center"/>
            <w:hideMark/>
          </w:tcPr>
          <w:p w14:paraId="0B2BA52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29</w:t>
            </w:r>
          </w:p>
        </w:tc>
        <w:tc>
          <w:tcPr>
            <w:tcW w:w="613" w:type="pct"/>
            <w:tcBorders>
              <w:top w:val="nil"/>
              <w:left w:val="nil"/>
              <w:bottom w:val="single" w:sz="8" w:space="0" w:color="999999"/>
              <w:right w:val="single" w:sz="8" w:space="0" w:color="999999"/>
            </w:tcBorders>
            <w:shd w:val="clear" w:color="auto" w:fill="auto"/>
            <w:noWrap/>
            <w:vAlign w:val="center"/>
            <w:hideMark/>
          </w:tcPr>
          <w:p w14:paraId="246AE43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2,2%</w:t>
            </w:r>
          </w:p>
        </w:tc>
      </w:tr>
      <w:tr w:rsidR="00C35A01" w:rsidRPr="004B0C1B" w14:paraId="74148A41"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55E4E5D1"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Industrijske nepremičnine</w:t>
            </w:r>
          </w:p>
        </w:tc>
        <w:tc>
          <w:tcPr>
            <w:tcW w:w="613" w:type="pct"/>
            <w:tcBorders>
              <w:top w:val="nil"/>
              <w:left w:val="nil"/>
              <w:bottom w:val="single" w:sz="8" w:space="0" w:color="999999"/>
              <w:right w:val="single" w:sz="8" w:space="0" w:color="999999"/>
            </w:tcBorders>
            <w:shd w:val="clear" w:color="auto" w:fill="auto"/>
            <w:noWrap/>
            <w:vAlign w:val="center"/>
            <w:hideMark/>
          </w:tcPr>
          <w:p w14:paraId="4951566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56</w:t>
            </w:r>
          </w:p>
        </w:tc>
        <w:tc>
          <w:tcPr>
            <w:tcW w:w="613" w:type="pct"/>
            <w:tcBorders>
              <w:top w:val="nil"/>
              <w:left w:val="nil"/>
              <w:bottom w:val="single" w:sz="8" w:space="0" w:color="999999"/>
              <w:right w:val="single" w:sz="8" w:space="0" w:color="999999"/>
            </w:tcBorders>
            <w:shd w:val="clear" w:color="auto" w:fill="auto"/>
            <w:noWrap/>
            <w:vAlign w:val="center"/>
            <w:hideMark/>
          </w:tcPr>
          <w:p w14:paraId="506C47D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4,0%</w:t>
            </w:r>
          </w:p>
        </w:tc>
        <w:tc>
          <w:tcPr>
            <w:tcW w:w="613" w:type="pct"/>
            <w:tcBorders>
              <w:top w:val="nil"/>
              <w:left w:val="nil"/>
              <w:bottom w:val="single" w:sz="8" w:space="0" w:color="999999"/>
              <w:right w:val="single" w:sz="8" w:space="0" w:color="999999"/>
            </w:tcBorders>
            <w:shd w:val="clear" w:color="auto" w:fill="auto"/>
            <w:noWrap/>
            <w:vAlign w:val="center"/>
            <w:hideMark/>
          </w:tcPr>
          <w:p w14:paraId="650DEE0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22</w:t>
            </w:r>
          </w:p>
        </w:tc>
        <w:tc>
          <w:tcPr>
            <w:tcW w:w="613" w:type="pct"/>
            <w:tcBorders>
              <w:top w:val="nil"/>
              <w:left w:val="nil"/>
              <w:bottom w:val="single" w:sz="8" w:space="0" w:color="999999"/>
              <w:right w:val="single" w:sz="8" w:space="0" w:color="999999"/>
            </w:tcBorders>
            <w:shd w:val="clear" w:color="auto" w:fill="auto"/>
            <w:noWrap/>
            <w:vAlign w:val="center"/>
            <w:hideMark/>
          </w:tcPr>
          <w:p w14:paraId="62728A31"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2,4%</w:t>
            </w:r>
          </w:p>
        </w:tc>
        <w:tc>
          <w:tcPr>
            <w:tcW w:w="613" w:type="pct"/>
            <w:tcBorders>
              <w:top w:val="nil"/>
              <w:left w:val="nil"/>
              <w:bottom w:val="single" w:sz="8" w:space="0" w:color="999999"/>
              <w:right w:val="single" w:sz="8" w:space="0" w:color="999999"/>
            </w:tcBorders>
            <w:shd w:val="clear" w:color="auto" w:fill="auto"/>
            <w:noWrap/>
            <w:vAlign w:val="center"/>
            <w:hideMark/>
          </w:tcPr>
          <w:p w14:paraId="5F2C645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23</w:t>
            </w:r>
          </w:p>
        </w:tc>
        <w:tc>
          <w:tcPr>
            <w:tcW w:w="613" w:type="pct"/>
            <w:tcBorders>
              <w:top w:val="nil"/>
              <w:left w:val="nil"/>
              <w:bottom w:val="single" w:sz="8" w:space="0" w:color="999999"/>
              <w:right w:val="single" w:sz="8" w:space="0" w:color="999999"/>
            </w:tcBorders>
            <w:shd w:val="clear" w:color="auto" w:fill="auto"/>
            <w:noWrap/>
            <w:vAlign w:val="center"/>
            <w:hideMark/>
          </w:tcPr>
          <w:p w14:paraId="45128F6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1,7%</w:t>
            </w:r>
          </w:p>
        </w:tc>
      </w:tr>
      <w:tr w:rsidR="00C35A01" w:rsidRPr="004B0C1B" w14:paraId="7F658D9F"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5308DB05"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Gozdna zemljišča</w:t>
            </w:r>
          </w:p>
        </w:tc>
        <w:tc>
          <w:tcPr>
            <w:tcW w:w="613" w:type="pct"/>
            <w:tcBorders>
              <w:top w:val="nil"/>
              <w:left w:val="nil"/>
              <w:bottom w:val="single" w:sz="8" w:space="0" w:color="999999"/>
              <w:right w:val="single" w:sz="8" w:space="0" w:color="999999"/>
            </w:tcBorders>
            <w:shd w:val="clear" w:color="auto" w:fill="auto"/>
            <w:noWrap/>
            <w:vAlign w:val="center"/>
            <w:hideMark/>
          </w:tcPr>
          <w:p w14:paraId="15C72EF4"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13</w:t>
            </w:r>
          </w:p>
        </w:tc>
        <w:tc>
          <w:tcPr>
            <w:tcW w:w="613" w:type="pct"/>
            <w:tcBorders>
              <w:top w:val="nil"/>
              <w:left w:val="nil"/>
              <w:bottom w:val="single" w:sz="8" w:space="0" w:color="999999"/>
              <w:right w:val="single" w:sz="8" w:space="0" w:color="999999"/>
            </w:tcBorders>
            <w:shd w:val="clear" w:color="auto" w:fill="auto"/>
            <w:noWrap/>
            <w:vAlign w:val="center"/>
            <w:hideMark/>
          </w:tcPr>
          <w:p w14:paraId="1560FBD8"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0,9%</w:t>
            </w:r>
          </w:p>
        </w:tc>
        <w:tc>
          <w:tcPr>
            <w:tcW w:w="613" w:type="pct"/>
            <w:tcBorders>
              <w:top w:val="nil"/>
              <w:left w:val="nil"/>
              <w:bottom w:val="single" w:sz="8" w:space="0" w:color="999999"/>
              <w:right w:val="single" w:sz="8" w:space="0" w:color="999999"/>
            </w:tcBorders>
            <w:shd w:val="clear" w:color="auto" w:fill="auto"/>
            <w:noWrap/>
            <w:vAlign w:val="center"/>
            <w:hideMark/>
          </w:tcPr>
          <w:p w14:paraId="44AA3F9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8</w:t>
            </w:r>
          </w:p>
        </w:tc>
        <w:tc>
          <w:tcPr>
            <w:tcW w:w="613" w:type="pct"/>
            <w:tcBorders>
              <w:top w:val="nil"/>
              <w:left w:val="nil"/>
              <w:bottom w:val="single" w:sz="8" w:space="0" w:color="999999"/>
              <w:right w:val="single" w:sz="8" w:space="0" w:color="999999"/>
            </w:tcBorders>
            <w:shd w:val="clear" w:color="auto" w:fill="auto"/>
            <w:noWrap/>
            <w:vAlign w:val="center"/>
            <w:hideMark/>
          </w:tcPr>
          <w:p w14:paraId="525697E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0,9%</w:t>
            </w:r>
          </w:p>
        </w:tc>
        <w:tc>
          <w:tcPr>
            <w:tcW w:w="613" w:type="pct"/>
            <w:tcBorders>
              <w:top w:val="nil"/>
              <w:left w:val="nil"/>
              <w:bottom w:val="single" w:sz="8" w:space="0" w:color="999999"/>
              <w:right w:val="single" w:sz="8" w:space="0" w:color="999999"/>
            </w:tcBorders>
            <w:shd w:val="clear" w:color="auto" w:fill="auto"/>
            <w:noWrap/>
            <w:vAlign w:val="center"/>
            <w:hideMark/>
          </w:tcPr>
          <w:p w14:paraId="5F0EC2D9"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10</w:t>
            </w:r>
          </w:p>
        </w:tc>
        <w:tc>
          <w:tcPr>
            <w:tcW w:w="613" w:type="pct"/>
            <w:tcBorders>
              <w:top w:val="nil"/>
              <w:left w:val="nil"/>
              <w:bottom w:val="single" w:sz="8" w:space="0" w:color="999999"/>
              <w:right w:val="single" w:sz="8" w:space="0" w:color="999999"/>
            </w:tcBorders>
            <w:shd w:val="clear" w:color="auto" w:fill="auto"/>
            <w:noWrap/>
            <w:vAlign w:val="center"/>
            <w:hideMark/>
          </w:tcPr>
          <w:p w14:paraId="5455ECAD"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0,8%</w:t>
            </w:r>
          </w:p>
        </w:tc>
      </w:tr>
      <w:tr w:rsidR="00C35A01" w:rsidRPr="004B0C1B" w14:paraId="1496D0F3"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75F718BA"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Turistični objekti</w:t>
            </w:r>
          </w:p>
        </w:tc>
        <w:tc>
          <w:tcPr>
            <w:tcW w:w="613" w:type="pct"/>
            <w:tcBorders>
              <w:top w:val="nil"/>
              <w:left w:val="nil"/>
              <w:bottom w:val="single" w:sz="8" w:space="0" w:color="999999"/>
              <w:right w:val="single" w:sz="8" w:space="0" w:color="999999"/>
            </w:tcBorders>
            <w:shd w:val="clear" w:color="auto" w:fill="auto"/>
            <w:noWrap/>
            <w:vAlign w:val="center"/>
            <w:hideMark/>
          </w:tcPr>
          <w:p w14:paraId="237C7D1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13</w:t>
            </w:r>
          </w:p>
        </w:tc>
        <w:tc>
          <w:tcPr>
            <w:tcW w:w="613" w:type="pct"/>
            <w:tcBorders>
              <w:top w:val="nil"/>
              <w:left w:val="nil"/>
              <w:bottom w:val="single" w:sz="8" w:space="0" w:color="999999"/>
              <w:right w:val="single" w:sz="8" w:space="0" w:color="999999"/>
            </w:tcBorders>
            <w:shd w:val="clear" w:color="auto" w:fill="auto"/>
            <w:noWrap/>
            <w:vAlign w:val="center"/>
            <w:hideMark/>
          </w:tcPr>
          <w:p w14:paraId="79D806B7"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0,9%</w:t>
            </w:r>
          </w:p>
        </w:tc>
        <w:tc>
          <w:tcPr>
            <w:tcW w:w="613" w:type="pct"/>
            <w:tcBorders>
              <w:top w:val="nil"/>
              <w:left w:val="nil"/>
              <w:bottom w:val="single" w:sz="8" w:space="0" w:color="999999"/>
              <w:right w:val="single" w:sz="8" w:space="0" w:color="999999"/>
            </w:tcBorders>
            <w:shd w:val="clear" w:color="auto" w:fill="auto"/>
            <w:noWrap/>
            <w:vAlign w:val="center"/>
            <w:hideMark/>
          </w:tcPr>
          <w:p w14:paraId="6F868420"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9</w:t>
            </w:r>
          </w:p>
        </w:tc>
        <w:tc>
          <w:tcPr>
            <w:tcW w:w="613" w:type="pct"/>
            <w:tcBorders>
              <w:top w:val="nil"/>
              <w:left w:val="nil"/>
              <w:bottom w:val="single" w:sz="8" w:space="0" w:color="999999"/>
              <w:right w:val="single" w:sz="8" w:space="0" w:color="999999"/>
            </w:tcBorders>
            <w:shd w:val="clear" w:color="auto" w:fill="auto"/>
            <w:noWrap/>
            <w:vAlign w:val="center"/>
            <w:hideMark/>
          </w:tcPr>
          <w:p w14:paraId="1687C45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1,0%</w:t>
            </w:r>
          </w:p>
        </w:tc>
        <w:tc>
          <w:tcPr>
            <w:tcW w:w="613" w:type="pct"/>
            <w:tcBorders>
              <w:top w:val="nil"/>
              <w:left w:val="nil"/>
              <w:bottom w:val="single" w:sz="8" w:space="0" w:color="999999"/>
              <w:right w:val="single" w:sz="8" w:space="0" w:color="999999"/>
            </w:tcBorders>
            <w:shd w:val="clear" w:color="auto" w:fill="auto"/>
            <w:noWrap/>
            <w:vAlign w:val="center"/>
            <w:hideMark/>
          </w:tcPr>
          <w:p w14:paraId="71837200"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8</w:t>
            </w:r>
          </w:p>
        </w:tc>
        <w:tc>
          <w:tcPr>
            <w:tcW w:w="613" w:type="pct"/>
            <w:tcBorders>
              <w:top w:val="nil"/>
              <w:left w:val="nil"/>
              <w:bottom w:val="single" w:sz="8" w:space="0" w:color="999999"/>
              <w:right w:val="single" w:sz="8" w:space="0" w:color="999999"/>
            </w:tcBorders>
            <w:shd w:val="clear" w:color="auto" w:fill="auto"/>
            <w:noWrap/>
            <w:vAlign w:val="center"/>
            <w:hideMark/>
          </w:tcPr>
          <w:p w14:paraId="5AB95FA3"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0,6%</w:t>
            </w:r>
          </w:p>
        </w:tc>
      </w:tr>
      <w:tr w:rsidR="00C35A01" w:rsidRPr="004B0C1B" w14:paraId="1FEFA71C"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78DAC0DB"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Garaže in parkirni prostori</w:t>
            </w:r>
          </w:p>
        </w:tc>
        <w:tc>
          <w:tcPr>
            <w:tcW w:w="613" w:type="pct"/>
            <w:tcBorders>
              <w:top w:val="nil"/>
              <w:left w:val="nil"/>
              <w:bottom w:val="single" w:sz="8" w:space="0" w:color="999999"/>
              <w:right w:val="single" w:sz="8" w:space="0" w:color="999999"/>
            </w:tcBorders>
            <w:shd w:val="clear" w:color="auto" w:fill="auto"/>
            <w:noWrap/>
            <w:vAlign w:val="center"/>
            <w:hideMark/>
          </w:tcPr>
          <w:p w14:paraId="7B2595C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9</w:t>
            </w:r>
          </w:p>
        </w:tc>
        <w:tc>
          <w:tcPr>
            <w:tcW w:w="613" w:type="pct"/>
            <w:tcBorders>
              <w:top w:val="nil"/>
              <w:left w:val="nil"/>
              <w:bottom w:val="single" w:sz="8" w:space="0" w:color="999999"/>
              <w:right w:val="single" w:sz="8" w:space="0" w:color="999999"/>
            </w:tcBorders>
            <w:shd w:val="clear" w:color="auto" w:fill="auto"/>
            <w:noWrap/>
            <w:vAlign w:val="center"/>
            <w:hideMark/>
          </w:tcPr>
          <w:p w14:paraId="6BF0F09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0,6%</w:t>
            </w:r>
          </w:p>
        </w:tc>
        <w:tc>
          <w:tcPr>
            <w:tcW w:w="613" w:type="pct"/>
            <w:tcBorders>
              <w:top w:val="nil"/>
              <w:left w:val="nil"/>
              <w:bottom w:val="single" w:sz="8" w:space="0" w:color="999999"/>
              <w:right w:val="single" w:sz="8" w:space="0" w:color="999999"/>
            </w:tcBorders>
            <w:shd w:val="clear" w:color="auto" w:fill="auto"/>
            <w:noWrap/>
            <w:vAlign w:val="center"/>
            <w:hideMark/>
          </w:tcPr>
          <w:p w14:paraId="154B2C06"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6</w:t>
            </w:r>
          </w:p>
        </w:tc>
        <w:tc>
          <w:tcPr>
            <w:tcW w:w="613" w:type="pct"/>
            <w:tcBorders>
              <w:top w:val="nil"/>
              <w:left w:val="nil"/>
              <w:bottom w:val="single" w:sz="8" w:space="0" w:color="999999"/>
              <w:right w:val="single" w:sz="8" w:space="0" w:color="999999"/>
            </w:tcBorders>
            <w:shd w:val="clear" w:color="auto" w:fill="auto"/>
            <w:noWrap/>
            <w:vAlign w:val="center"/>
            <w:hideMark/>
          </w:tcPr>
          <w:p w14:paraId="7FE4A131"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0,6%</w:t>
            </w:r>
          </w:p>
        </w:tc>
        <w:tc>
          <w:tcPr>
            <w:tcW w:w="613" w:type="pct"/>
            <w:tcBorders>
              <w:top w:val="nil"/>
              <w:left w:val="nil"/>
              <w:bottom w:val="single" w:sz="8" w:space="0" w:color="999999"/>
              <w:right w:val="single" w:sz="8" w:space="0" w:color="999999"/>
            </w:tcBorders>
            <w:shd w:val="clear" w:color="auto" w:fill="auto"/>
            <w:noWrap/>
            <w:vAlign w:val="center"/>
            <w:hideMark/>
          </w:tcPr>
          <w:p w14:paraId="0108CBCB"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6</w:t>
            </w:r>
          </w:p>
        </w:tc>
        <w:tc>
          <w:tcPr>
            <w:tcW w:w="613" w:type="pct"/>
            <w:tcBorders>
              <w:top w:val="nil"/>
              <w:left w:val="nil"/>
              <w:bottom w:val="single" w:sz="8" w:space="0" w:color="999999"/>
              <w:right w:val="single" w:sz="8" w:space="0" w:color="999999"/>
            </w:tcBorders>
            <w:shd w:val="clear" w:color="auto" w:fill="auto"/>
            <w:noWrap/>
            <w:vAlign w:val="center"/>
            <w:hideMark/>
          </w:tcPr>
          <w:p w14:paraId="497EC8F1"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0,5%</w:t>
            </w:r>
          </w:p>
        </w:tc>
      </w:tr>
      <w:tr w:rsidR="00C35A01" w:rsidRPr="004B0C1B" w14:paraId="650980ED" w14:textId="77777777" w:rsidTr="00C35A01">
        <w:trPr>
          <w:trHeight w:val="315"/>
        </w:trPr>
        <w:tc>
          <w:tcPr>
            <w:tcW w:w="1319" w:type="pct"/>
            <w:tcBorders>
              <w:top w:val="nil"/>
              <w:left w:val="single" w:sz="8" w:space="0" w:color="999999"/>
              <w:bottom w:val="single" w:sz="8" w:space="0" w:color="999999"/>
              <w:right w:val="single" w:sz="8" w:space="0" w:color="999999"/>
            </w:tcBorders>
            <w:shd w:val="clear" w:color="auto" w:fill="auto"/>
            <w:noWrap/>
            <w:vAlign w:val="center"/>
            <w:hideMark/>
          </w:tcPr>
          <w:p w14:paraId="47EAAF25" w14:textId="77777777" w:rsidR="00C35A01" w:rsidRPr="004B0C1B" w:rsidRDefault="00C35A01" w:rsidP="00C35A01">
            <w:pPr>
              <w:spacing w:after="0" w:line="240" w:lineRule="auto"/>
              <w:rPr>
                <w:rFonts w:ascii="Calibri" w:eastAsia="Times New Roman" w:hAnsi="Calibri" w:cs="Calibri"/>
                <w:b/>
                <w:bCs/>
                <w:sz w:val="18"/>
                <w:szCs w:val="18"/>
                <w:lang w:eastAsia="sl-SI"/>
              </w:rPr>
            </w:pPr>
            <w:r w:rsidRPr="004B0C1B">
              <w:rPr>
                <w:rFonts w:ascii="Calibri" w:eastAsia="Times New Roman" w:hAnsi="Calibri" w:cs="Calibri"/>
                <w:b/>
                <w:bCs/>
                <w:sz w:val="18"/>
                <w:szCs w:val="18"/>
                <w:lang w:eastAsia="sl-SI"/>
              </w:rPr>
              <w:t>Ostale nepremičnine</w:t>
            </w:r>
          </w:p>
        </w:tc>
        <w:tc>
          <w:tcPr>
            <w:tcW w:w="613" w:type="pct"/>
            <w:tcBorders>
              <w:top w:val="nil"/>
              <w:left w:val="nil"/>
              <w:bottom w:val="single" w:sz="8" w:space="0" w:color="999999"/>
              <w:right w:val="single" w:sz="8" w:space="0" w:color="999999"/>
            </w:tcBorders>
            <w:shd w:val="clear" w:color="auto" w:fill="auto"/>
            <w:noWrap/>
            <w:vAlign w:val="center"/>
            <w:hideMark/>
          </w:tcPr>
          <w:p w14:paraId="114DED58"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8</w:t>
            </w:r>
          </w:p>
        </w:tc>
        <w:tc>
          <w:tcPr>
            <w:tcW w:w="613" w:type="pct"/>
            <w:tcBorders>
              <w:top w:val="nil"/>
              <w:left w:val="nil"/>
              <w:bottom w:val="single" w:sz="8" w:space="0" w:color="999999"/>
              <w:right w:val="single" w:sz="8" w:space="0" w:color="999999"/>
            </w:tcBorders>
            <w:shd w:val="clear" w:color="auto" w:fill="auto"/>
            <w:noWrap/>
            <w:vAlign w:val="center"/>
            <w:hideMark/>
          </w:tcPr>
          <w:p w14:paraId="759706B5"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0,6%</w:t>
            </w:r>
          </w:p>
        </w:tc>
        <w:tc>
          <w:tcPr>
            <w:tcW w:w="613" w:type="pct"/>
            <w:tcBorders>
              <w:top w:val="nil"/>
              <w:left w:val="nil"/>
              <w:bottom w:val="single" w:sz="8" w:space="0" w:color="999999"/>
              <w:right w:val="single" w:sz="8" w:space="0" w:color="999999"/>
            </w:tcBorders>
            <w:shd w:val="clear" w:color="auto" w:fill="auto"/>
            <w:noWrap/>
            <w:vAlign w:val="center"/>
            <w:hideMark/>
          </w:tcPr>
          <w:p w14:paraId="3DE9415E"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10</w:t>
            </w:r>
          </w:p>
        </w:tc>
        <w:tc>
          <w:tcPr>
            <w:tcW w:w="613" w:type="pct"/>
            <w:tcBorders>
              <w:top w:val="nil"/>
              <w:left w:val="nil"/>
              <w:bottom w:val="single" w:sz="8" w:space="0" w:color="999999"/>
              <w:right w:val="single" w:sz="8" w:space="0" w:color="999999"/>
            </w:tcBorders>
            <w:shd w:val="clear" w:color="auto" w:fill="auto"/>
            <w:noWrap/>
            <w:vAlign w:val="center"/>
            <w:hideMark/>
          </w:tcPr>
          <w:p w14:paraId="387D977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1,0%</w:t>
            </w:r>
          </w:p>
        </w:tc>
        <w:tc>
          <w:tcPr>
            <w:tcW w:w="613" w:type="pct"/>
            <w:tcBorders>
              <w:top w:val="nil"/>
              <w:left w:val="nil"/>
              <w:bottom w:val="single" w:sz="8" w:space="0" w:color="999999"/>
              <w:right w:val="single" w:sz="8" w:space="0" w:color="999999"/>
            </w:tcBorders>
            <w:shd w:val="clear" w:color="auto" w:fill="auto"/>
            <w:noWrap/>
            <w:vAlign w:val="center"/>
            <w:hideMark/>
          </w:tcPr>
          <w:p w14:paraId="4529057A"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7</w:t>
            </w:r>
          </w:p>
        </w:tc>
        <w:tc>
          <w:tcPr>
            <w:tcW w:w="613" w:type="pct"/>
            <w:tcBorders>
              <w:top w:val="nil"/>
              <w:left w:val="nil"/>
              <w:bottom w:val="single" w:sz="8" w:space="0" w:color="999999"/>
              <w:right w:val="single" w:sz="8" w:space="0" w:color="999999"/>
            </w:tcBorders>
            <w:shd w:val="clear" w:color="auto" w:fill="auto"/>
            <w:noWrap/>
            <w:vAlign w:val="center"/>
            <w:hideMark/>
          </w:tcPr>
          <w:p w14:paraId="51C3F136" w14:textId="77777777" w:rsidR="00C35A01" w:rsidRPr="004B0C1B" w:rsidRDefault="00C35A01" w:rsidP="00C35A01">
            <w:pPr>
              <w:spacing w:after="0" w:line="240" w:lineRule="auto"/>
              <w:jc w:val="right"/>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0,5%</w:t>
            </w:r>
          </w:p>
        </w:tc>
      </w:tr>
    </w:tbl>
    <w:p w14:paraId="66297E8C" w14:textId="77777777" w:rsidR="00073A20" w:rsidRPr="004B0C1B" w:rsidRDefault="0050381A" w:rsidP="0050381A">
      <w:pPr>
        <w:spacing w:after="0" w:line="240" w:lineRule="auto"/>
        <w:rPr>
          <w:rFonts w:ascii="Calibri" w:eastAsia="Calibri" w:hAnsi="Calibri" w:cs="Calibri"/>
          <w:i/>
          <w:sz w:val="18"/>
          <w:szCs w:val="18"/>
        </w:rPr>
      </w:pPr>
      <w:r w:rsidRPr="004B0C1B">
        <w:rPr>
          <w:rFonts w:ascii="Calibri" w:eastAsia="Calibri" w:hAnsi="Calibri" w:cs="Calibri"/>
          <w:i/>
          <w:sz w:val="18"/>
          <w:szCs w:val="18"/>
        </w:rPr>
        <w:t xml:space="preserve">Opomba: </w:t>
      </w:r>
    </w:p>
    <w:p w14:paraId="728412BF" w14:textId="2D6A6821" w:rsidR="0050381A" w:rsidRPr="004B0C1B" w:rsidRDefault="0050381A" w:rsidP="0050381A">
      <w:pPr>
        <w:spacing w:after="0" w:line="240" w:lineRule="auto"/>
        <w:rPr>
          <w:rFonts w:ascii="Calibri" w:eastAsia="Calibri" w:hAnsi="Calibri" w:cs="Calibri"/>
          <w:i/>
          <w:sz w:val="18"/>
          <w:szCs w:val="18"/>
        </w:rPr>
      </w:pPr>
      <w:r w:rsidRPr="004B0C1B">
        <w:rPr>
          <w:rFonts w:ascii="Calibri" w:eastAsia="Calibri" w:hAnsi="Calibri" w:cs="Calibri"/>
          <w:i/>
          <w:sz w:val="18"/>
          <w:szCs w:val="18"/>
        </w:rPr>
        <w:t>Za prikaz vrednosti</w:t>
      </w:r>
      <w:r w:rsidR="00BE3BA6" w:rsidRPr="004B0C1B">
        <w:rPr>
          <w:rFonts w:ascii="Calibri" w:eastAsia="Calibri" w:hAnsi="Calibri" w:cs="Calibri"/>
          <w:i/>
          <w:sz w:val="18"/>
          <w:szCs w:val="18"/>
        </w:rPr>
        <w:t xml:space="preserve"> tržnega</w:t>
      </w:r>
      <w:r w:rsidRPr="004B0C1B">
        <w:rPr>
          <w:rFonts w:ascii="Calibri" w:eastAsia="Calibri" w:hAnsi="Calibri" w:cs="Calibri"/>
          <w:i/>
          <w:sz w:val="18"/>
          <w:szCs w:val="18"/>
        </w:rPr>
        <w:t xml:space="preserve"> prometa po vrstah nepremičnin </w:t>
      </w:r>
      <w:r w:rsidR="00C35A01" w:rsidRPr="004B0C1B">
        <w:rPr>
          <w:rFonts w:ascii="Calibri" w:eastAsia="Calibri" w:hAnsi="Calibri" w:cs="Calibri"/>
          <w:i/>
          <w:sz w:val="18"/>
          <w:szCs w:val="18"/>
        </w:rPr>
        <w:t xml:space="preserve">so upoštevane </w:t>
      </w:r>
      <w:r w:rsidRPr="004B0C1B">
        <w:rPr>
          <w:rFonts w:ascii="Calibri" w:eastAsia="Calibri" w:hAnsi="Calibri" w:cs="Calibri"/>
          <w:i/>
          <w:sz w:val="18"/>
          <w:szCs w:val="18"/>
        </w:rPr>
        <w:t>kupoprodajne pogodbe za nepremičnine (stavbe, del</w:t>
      </w:r>
      <w:r w:rsidR="00C35A01" w:rsidRPr="004B0C1B">
        <w:rPr>
          <w:rFonts w:ascii="Calibri" w:eastAsia="Calibri" w:hAnsi="Calibri" w:cs="Calibri"/>
          <w:i/>
          <w:sz w:val="18"/>
          <w:szCs w:val="18"/>
        </w:rPr>
        <w:t>e</w:t>
      </w:r>
      <w:r w:rsidRPr="004B0C1B">
        <w:rPr>
          <w:rFonts w:ascii="Calibri" w:eastAsia="Calibri" w:hAnsi="Calibri" w:cs="Calibri"/>
          <w:i/>
          <w:sz w:val="18"/>
          <w:szCs w:val="18"/>
        </w:rPr>
        <w:t xml:space="preserve"> stavb in parcele), ki so bile sklenjene na prostem trgu in na prostovoljnih javnih dražbah.</w:t>
      </w:r>
    </w:p>
    <w:p w14:paraId="1CE1D40D" w14:textId="065D0A67" w:rsidR="00095FA5" w:rsidRPr="004B0C1B" w:rsidRDefault="00095FA5" w:rsidP="00A52F76">
      <w:bookmarkStart w:id="8" w:name="_Hlk81916954"/>
    </w:p>
    <w:p w14:paraId="10674765" w14:textId="77777777" w:rsidR="000604A2" w:rsidRPr="004B0C1B" w:rsidRDefault="00A52F76" w:rsidP="0099059F">
      <w:pPr>
        <w:jc w:val="both"/>
      </w:pPr>
      <w:r w:rsidRPr="004B0C1B">
        <w:t xml:space="preserve">V prvem polletju letošnjega leta je vrednost prometa s stanovanjskimi nepremičninami (stanovanja v večstanovanjskih stavbah in stanovanjske hiše) znašala slabih 870 milijonov evrov oziroma </w:t>
      </w:r>
      <w:r w:rsidR="00F308B4" w:rsidRPr="004B0C1B">
        <w:t>6</w:t>
      </w:r>
      <w:r w:rsidRPr="004B0C1B">
        <w:t>5 odstotkov vsega evidentiranega prometa z nepremičninami.</w:t>
      </w:r>
      <w:r w:rsidR="00F308B4" w:rsidRPr="004B0C1B">
        <w:t xml:space="preserve"> </w:t>
      </w:r>
    </w:p>
    <w:p w14:paraId="639FBEFA" w14:textId="11E6A179" w:rsidR="00A52F76" w:rsidRPr="004B0C1B" w:rsidRDefault="00F308B4" w:rsidP="0099059F">
      <w:pPr>
        <w:jc w:val="both"/>
      </w:pPr>
      <w:r w:rsidRPr="004B0C1B">
        <w:t>Močno sta se povečala vrednost in delež prometa z zemljišči za gradnjo stavb. Vrednost prometa je bila v prvem polletju 2021 že blizu 190 milijonov evrov</w:t>
      </w:r>
      <w:r w:rsidR="00374C53" w:rsidRPr="004B0C1B">
        <w:t xml:space="preserve"> oziroma</w:t>
      </w:r>
      <w:r w:rsidRPr="004B0C1B">
        <w:t xml:space="preserve"> 14</w:t>
      </w:r>
      <w:r w:rsidR="00FF75FA" w:rsidRPr="004B0C1B">
        <w:t>-ih</w:t>
      </w:r>
      <w:r w:rsidRPr="004B0C1B">
        <w:t xml:space="preserve"> odstotkov </w:t>
      </w:r>
      <w:r w:rsidR="00374C53" w:rsidRPr="004B0C1B">
        <w:t xml:space="preserve">celotnega </w:t>
      </w:r>
      <w:r w:rsidRPr="004B0C1B">
        <w:t>prometa</w:t>
      </w:r>
      <w:r w:rsidR="00374C53" w:rsidRPr="004B0C1B">
        <w:t xml:space="preserve"> z nepremičninami</w:t>
      </w:r>
      <w:r w:rsidRPr="004B0C1B">
        <w:t xml:space="preserve">. </w:t>
      </w:r>
      <w:r w:rsidR="000604A2" w:rsidRPr="004B0C1B">
        <w:t xml:space="preserve">Še v </w:t>
      </w:r>
      <w:r w:rsidRPr="004B0C1B">
        <w:t>prvem polletju leta 2019</w:t>
      </w:r>
      <w:r w:rsidR="000604A2" w:rsidRPr="004B0C1B">
        <w:t xml:space="preserve"> je bila vrednost prometa z zazidljivimi zemljišči slabih 120 milijonov evrov, delež prometa pa pod 9 odstotkov</w:t>
      </w:r>
      <w:r w:rsidRPr="004B0C1B">
        <w:t xml:space="preserve">, kar kaže na vse večjo gradbeno ekspanzijo, na katero bistveno </w:t>
      </w:r>
      <w:r w:rsidR="00D938C1" w:rsidRPr="004B0C1B">
        <w:t xml:space="preserve">ni </w:t>
      </w:r>
      <w:r w:rsidRPr="004B0C1B">
        <w:t>vplivala niti epidemija.</w:t>
      </w:r>
    </w:p>
    <w:p w14:paraId="7E3F9FA3" w14:textId="75565902" w:rsidR="00FF75FA" w:rsidRPr="004B0C1B" w:rsidRDefault="00FF75FA" w:rsidP="0099059F">
      <w:pPr>
        <w:jc w:val="both"/>
      </w:pPr>
      <w:r w:rsidRPr="004B0C1B">
        <w:t xml:space="preserve">Promet s poslovnimi nepremičninami (pisarne, trgovski, storitveni in gostinski lokali) </w:t>
      </w:r>
      <w:r w:rsidR="0099059F" w:rsidRPr="004B0C1B">
        <w:t xml:space="preserve">je </w:t>
      </w:r>
      <w:r w:rsidRPr="004B0C1B">
        <w:t xml:space="preserve">v prvem polletju letošnjega leta znašal blizu 160 milijonov evrov oziroma slabih 12 odstotkov celotnega prometa z nepremičninami. Skupni promet s kmetijskimi in gozdnimi zemljišči pa </w:t>
      </w:r>
      <w:r w:rsidR="00A026E9" w:rsidRPr="004B0C1B">
        <w:t>slabih 40 milijonov evrov oziroma slabe 3 odstotke celotnega prometa.</w:t>
      </w:r>
      <w:r w:rsidRPr="004B0C1B">
        <w:t xml:space="preserve"> </w:t>
      </w:r>
    </w:p>
    <w:p w14:paraId="6D50EE91" w14:textId="77777777" w:rsidR="00600E29" w:rsidRPr="004B0C1B" w:rsidRDefault="00600E29">
      <w:pPr>
        <w:rPr>
          <w:rFonts w:asciiTheme="majorHAnsi" w:eastAsiaTheme="majorEastAsia" w:hAnsiTheme="majorHAnsi" w:cstheme="majorBidi"/>
          <w:b/>
          <w:sz w:val="26"/>
          <w:szCs w:val="26"/>
        </w:rPr>
      </w:pPr>
      <w:r w:rsidRPr="004B0C1B">
        <w:br w:type="page"/>
      </w:r>
    </w:p>
    <w:p w14:paraId="74984520" w14:textId="2D92A1AB" w:rsidR="00EB183E" w:rsidRPr="004B0C1B" w:rsidRDefault="00EB183E" w:rsidP="009F5F49">
      <w:pPr>
        <w:pStyle w:val="Naslov2"/>
        <w:rPr>
          <w:caps/>
          <w:color w:val="auto"/>
        </w:rPr>
      </w:pPr>
      <w:bookmarkStart w:id="9" w:name="_Toc88128865"/>
      <w:r w:rsidRPr="004B0C1B">
        <w:rPr>
          <w:caps/>
          <w:color w:val="auto"/>
        </w:rPr>
        <w:lastRenderedPageBreak/>
        <w:t xml:space="preserve">Število </w:t>
      </w:r>
      <w:r w:rsidR="009F5F49" w:rsidRPr="004B0C1B">
        <w:rPr>
          <w:caps/>
          <w:color w:val="auto"/>
        </w:rPr>
        <w:t>kupoprodaj</w:t>
      </w:r>
      <w:r w:rsidRPr="004B0C1B">
        <w:rPr>
          <w:caps/>
          <w:color w:val="auto"/>
        </w:rPr>
        <w:t xml:space="preserve"> stanovanjski</w:t>
      </w:r>
      <w:r w:rsidR="009F5F49" w:rsidRPr="004B0C1B">
        <w:rPr>
          <w:caps/>
          <w:color w:val="auto"/>
        </w:rPr>
        <w:t>h</w:t>
      </w:r>
      <w:r w:rsidRPr="004B0C1B">
        <w:rPr>
          <w:caps/>
          <w:color w:val="auto"/>
        </w:rPr>
        <w:t xml:space="preserve"> in poslovni</w:t>
      </w:r>
      <w:r w:rsidR="009F5F49" w:rsidRPr="004B0C1B">
        <w:rPr>
          <w:caps/>
          <w:color w:val="auto"/>
        </w:rPr>
        <w:t>h</w:t>
      </w:r>
      <w:r w:rsidRPr="004B0C1B">
        <w:rPr>
          <w:caps/>
          <w:color w:val="auto"/>
        </w:rPr>
        <w:t xml:space="preserve"> nepremičnin</w:t>
      </w:r>
      <w:bookmarkEnd w:id="8"/>
      <w:r w:rsidR="00C620EF" w:rsidRPr="004B0C1B">
        <w:rPr>
          <w:caps/>
          <w:color w:val="auto"/>
        </w:rPr>
        <w:t xml:space="preserve"> ter zemljišč</w:t>
      </w:r>
      <w:bookmarkEnd w:id="9"/>
    </w:p>
    <w:p w14:paraId="740EF703" w14:textId="7D27260C" w:rsidR="00EB183E" w:rsidRPr="004B0C1B" w:rsidRDefault="00EB183E" w:rsidP="00EB183E"/>
    <w:p w14:paraId="0D1DAE85" w14:textId="77777777" w:rsidR="00191953" w:rsidRPr="00A43EEF" w:rsidRDefault="00191953" w:rsidP="00191953">
      <w:pPr>
        <w:rPr>
          <w:rFonts w:cstheme="minorHAnsi"/>
          <w:b/>
          <w:bCs/>
        </w:rPr>
      </w:pPr>
      <w:bookmarkStart w:id="10" w:name="_Toc78986660"/>
      <w:r w:rsidRPr="00A43EEF">
        <w:rPr>
          <w:rFonts w:cstheme="minorHAnsi"/>
          <w:b/>
          <w:bCs/>
        </w:rPr>
        <w:t>STANOVANJSKE NEPREMIČNINE in ZEMLJIŠČA ZA NJIHOVO GRADNJO</w:t>
      </w:r>
    </w:p>
    <w:p w14:paraId="7563B4D8" w14:textId="7DCAF64F" w:rsidR="00191953" w:rsidRPr="004B0C1B" w:rsidRDefault="00996BAD" w:rsidP="00600E29">
      <w:pPr>
        <w:pStyle w:val="Napisi"/>
        <w:jc w:val="both"/>
        <w:rPr>
          <w:rFonts w:cstheme="minorHAnsi"/>
          <w:b w:val="0"/>
          <w:bCs/>
          <w:sz w:val="22"/>
          <w:szCs w:val="22"/>
        </w:rPr>
      </w:pPr>
      <w:r w:rsidRPr="004B0C1B">
        <w:rPr>
          <w:rFonts w:cstheme="minorHAnsi"/>
          <w:b w:val="0"/>
          <w:bCs/>
          <w:sz w:val="22"/>
          <w:szCs w:val="22"/>
        </w:rPr>
        <w:t>Za prvo polletje leta 2021 smo evidentirali 8.350 kupoprodaj stanovanjskih nepremičnin, kar je približno enako kot v drugem polletju</w:t>
      </w:r>
      <w:r w:rsidR="004D63FA" w:rsidRPr="004B0C1B">
        <w:rPr>
          <w:rFonts w:cstheme="minorHAnsi"/>
          <w:b w:val="0"/>
          <w:bCs/>
          <w:sz w:val="22"/>
          <w:szCs w:val="22"/>
        </w:rPr>
        <w:t xml:space="preserve"> 2020 oziroma za slabih 30 odstotkov več kot v </w:t>
      </w:r>
      <w:r w:rsidR="007A7F69" w:rsidRPr="004B0C1B">
        <w:rPr>
          <w:rFonts w:cstheme="minorHAnsi"/>
          <w:b w:val="0"/>
          <w:bCs/>
          <w:sz w:val="22"/>
          <w:szCs w:val="22"/>
        </w:rPr>
        <w:t xml:space="preserve">prvem </w:t>
      </w:r>
      <w:r w:rsidR="004D63FA" w:rsidRPr="004B0C1B">
        <w:rPr>
          <w:rFonts w:cstheme="minorHAnsi"/>
          <w:b w:val="0"/>
          <w:bCs/>
          <w:sz w:val="22"/>
          <w:szCs w:val="22"/>
        </w:rPr>
        <w:t>polletju 2020</w:t>
      </w:r>
      <w:r w:rsidR="007A7F69" w:rsidRPr="004B0C1B">
        <w:rPr>
          <w:rFonts w:cstheme="minorHAnsi"/>
          <w:b w:val="0"/>
          <w:bCs/>
          <w:sz w:val="22"/>
          <w:szCs w:val="22"/>
        </w:rPr>
        <w:t>, ki je bilo prvo</w:t>
      </w:r>
      <w:r w:rsidR="00FF0C43" w:rsidRPr="004B0C1B">
        <w:rPr>
          <w:rFonts w:cstheme="minorHAnsi"/>
          <w:b w:val="0"/>
          <w:bCs/>
          <w:sz w:val="22"/>
          <w:szCs w:val="22"/>
        </w:rPr>
        <w:t>, ki ga je zaznamovala epidemija COVID-19</w:t>
      </w:r>
      <w:r w:rsidR="004D63FA" w:rsidRPr="004B0C1B">
        <w:rPr>
          <w:rFonts w:cstheme="minorHAnsi"/>
          <w:b w:val="0"/>
          <w:bCs/>
          <w:sz w:val="22"/>
          <w:szCs w:val="22"/>
        </w:rPr>
        <w:t>. V primerjavi s prvim polletjem »normalnega« leta 2019 je bilo število evidentiranih kupoprodaj manjše le za 5 odstotkov.</w:t>
      </w:r>
      <w:r w:rsidR="00555082" w:rsidRPr="004B0C1B">
        <w:rPr>
          <w:rFonts w:cstheme="minorHAnsi"/>
          <w:b w:val="0"/>
          <w:bCs/>
          <w:sz w:val="22"/>
          <w:szCs w:val="22"/>
        </w:rPr>
        <w:t xml:space="preserve"> Predvsem na račun manjšega števila transakcij s stanovanji v večstanovanjskih stavbah, saj je bil obseg trgovanja s hišami </w:t>
      </w:r>
      <w:r w:rsidR="007A7F69" w:rsidRPr="004B0C1B">
        <w:rPr>
          <w:rFonts w:cstheme="minorHAnsi"/>
          <w:b w:val="0"/>
          <w:bCs/>
          <w:sz w:val="22"/>
          <w:szCs w:val="22"/>
        </w:rPr>
        <w:t xml:space="preserve">v prvi polovici leta 2021 </w:t>
      </w:r>
      <w:r w:rsidR="00555082" w:rsidRPr="004B0C1B">
        <w:rPr>
          <w:rFonts w:cstheme="minorHAnsi"/>
          <w:b w:val="0"/>
          <w:bCs/>
          <w:sz w:val="22"/>
          <w:szCs w:val="22"/>
        </w:rPr>
        <w:t>praktično na enaki ravni kot v prvi polovici leta 2019.</w:t>
      </w:r>
      <w:r w:rsidR="00C14E26" w:rsidRPr="004B0C1B">
        <w:rPr>
          <w:rFonts w:cstheme="minorHAnsi"/>
          <w:b w:val="0"/>
          <w:bCs/>
          <w:sz w:val="22"/>
          <w:szCs w:val="22"/>
        </w:rPr>
        <w:t xml:space="preserve"> </w:t>
      </w:r>
    </w:p>
    <w:p w14:paraId="48C91EAA" w14:textId="7D7B8C9F" w:rsidR="00996BAD" w:rsidRPr="004B0C1B" w:rsidRDefault="00C14E26" w:rsidP="00600E29">
      <w:pPr>
        <w:jc w:val="both"/>
      </w:pPr>
      <w:r w:rsidRPr="004B0C1B">
        <w:t xml:space="preserve">Največjo rast trgovanja </w:t>
      </w:r>
      <w:r w:rsidR="00C10A3C" w:rsidRPr="004B0C1B">
        <w:t xml:space="preserve">s </w:t>
      </w:r>
      <w:r w:rsidRPr="004B0C1B">
        <w:t>stanovanjski</w:t>
      </w:r>
      <w:r w:rsidR="00C10A3C" w:rsidRPr="004B0C1B">
        <w:t>mi</w:t>
      </w:r>
      <w:r w:rsidRPr="004B0C1B">
        <w:t xml:space="preserve"> nepremičnin</w:t>
      </w:r>
      <w:r w:rsidR="00C10A3C" w:rsidRPr="004B0C1B">
        <w:t>ami</w:t>
      </w:r>
      <w:r w:rsidRPr="004B0C1B">
        <w:t xml:space="preserve"> </w:t>
      </w:r>
      <w:r w:rsidR="00357B06" w:rsidRPr="004B0C1B">
        <w:t xml:space="preserve">od </w:t>
      </w:r>
      <w:r w:rsidR="00A55E81" w:rsidRPr="004B0C1B">
        <w:t xml:space="preserve">začetka </w:t>
      </w:r>
      <w:r w:rsidR="00357B06" w:rsidRPr="004B0C1B">
        <w:t xml:space="preserve">leta 2019 </w:t>
      </w:r>
      <w:r w:rsidRPr="004B0C1B">
        <w:t>smo sicer zabeležili v drug</w:t>
      </w:r>
      <w:r w:rsidR="00357B06" w:rsidRPr="004B0C1B">
        <w:t>em</w:t>
      </w:r>
      <w:r w:rsidRPr="004B0C1B">
        <w:t xml:space="preserve"> pol</w:t>
      </w:r>
      <w:r w:rsidR="00357B06" w:rsidRPr="004B0C1B">
        <w:t xml:space="preserve">letju </w:t>
      </w:r>
      <w:r w:rsidRPr="004B0C1B">
        <w:t xml:space="preserve">2020, ko </w:t>
      </w:r>
      <w:r w:rsidR="00C10A3C" w:rsidRPr="004B0C1B">
        <w:t>je bilo število evidentiranih transakcij za skoraj 30 odstotkov večje kot v prvem polletju 2020</w:t>
      </w:r>
      <w:r w:rsidR="00C22C98" w:rsidRPr="004B0C1B">
        <w:t>.</w:t>
      </w:r>
    </w:p>
    <w:p w14:paraId="5F79777C" w14:textId="0E5C82EE" w:rsidR="00EB183E" w:rsidRPr="004B0C1B" w:rsidRDefault="00EB183E" w:rsidP="00EB183E">
      <w:pPr>
        <w:pStyle w:val="Napisi"/>
        <w:rPr>
          <w:rFonts w:cstheme="minorHAnsi"/>
        </w:rPr>
      </w:pPr>
      <w:r w:rsidRPr="004B0C1B">
        <w:rPr>
          <w:rFonts w:cstheme="minorHAnsi"/>
        </w:rPr>
        <w:t xml:space="preserve">Preglednica </w:t>
      </w:r>
      <w:r w:rsidRPr="004B0C1B">
        <w:rPr>
          <w:rFonts w:cstheme="minorHAnsi"/>
        </w:rPr>
        <w:fldChar w:fldCharType="begin"/>
      </w:r>
      <w:r w:rsidRPr="004B0C1B">
        <w:rPr>
          <w:rFonts w:cstheme="minorHAnsi"/>
        </w:rPr>
        <w:instrText xml:space="preserve"> SEQ Preglednica \* ARABIC </w:instrText>
      </w:r>
      <w:r w:rsidRPr="004B0C1B">
        <w:rPr>
          <w:rFonts w:cstheme="minorHAnsi"/>
        </w:rPr>
        <w:fldChar w:fldCharType="separate"/>
      </w:r>
      <w:r w:rsidR="00F239BF" w:rsidRPr="004B0C1B">
        <w:rPr>
          <w:rFonts w:cstheme="minorHAnsi"/>
          <w:noProof/>
        </w:rPr>
        <w:t>3</w:t>
      </w:r>
      <w:r w:rsidRPr="004B0C1B">
        <w:rPr>
          <w:rFonts w:cstheme="minorHAnsi"/>
          <w:noProof/>
        </w:rPr>
        <w:fldChar w:fldCharType="end"/>
      </w:r>
      <w:r w:rsidRPr="004B0C1B">
        <w:rPr>
          <w:rFonts w:cstheme="minorHAnsi"/>
        </w:rPr>
        <w:t xml:space="preserve">: </w:t>
      </w:r>
      <w:bookmarkEnd w:id="10"/>
      <w:r w:rsidR="00694412" w:rsidRPr="004B0C1B">
        <w:rPr>
          <w:rFonts w:cstheme="minorHAnsi"/>
        </w:rPr>
        <w:t>Polletno š</w:t>
      </w:r>
      <w:r w:rsidR="00287C63" w:rsidRPr="004B0C1B">
        <w:rPr>
          <w:rFonts w:cstheme="minorHAnsi"/>
        </w:rPr>
        <w:t xml:space="preserve">tevilo kupoprodaj stanovanjskih nepremičnin in zemljišč za njihovo gradnjo, Slovenija, </w:t>
      </w:r>
      <w:r w:rsidR="00A55E81" w:rsidRPr="004B0C1B">
        <w:rPr>
          <w:rFonts w:cstheme="minorHAnsi"/>
        </w:rPr>
        <w:t>1. polletje 2019 – 1. polletje 2021</w:t>
      </w:r>
    </w:p>
    <w:tbl>
      <w:tblPr>
        <w:tblStyle w:val="Tabelasvetlamrea1"/>
        <w:tblW w:w="5000" w:type="pct"/>
        <w:tblLook w:val="04A0" w:firstRow="1" w:lastRow="0" w:firstColumn="1" w:lastColumn="0" w:noHBand="0" w:noVBand="1"/>
      </w:tblPr>
      <w:tblGrid>
        <w:gridCol w:w="4168"/>
        <w:gridCol w:w="978"/>
        <w:gridCol w:w="979"/>
        <w:gridCol w:w="979"/>
        <w:gridCol w:w="979"/>
        <w:gridCol w:w="979"/>
      </w:tblGrid>
      <w:tr w:rsidR="00287C63" w:rsidRPr="004B0C1B" w14:paraId="7CB8E6D9" w14:textId="77777777" w:rsidTr="00287C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4FE3D10D" w14:textId="77777777" w:rsidR="00287C63" w:rsidRPr="004B0C1B" w:rsidRDefault="00287C63" w:rsidP="00287C63">
            <w:pPr>
              <w:rPr>
                <w:rFonts w:ascii="Calibri" w:eastAsia="Times New Roman" w:hAnsi="Calibri" w:cs="Calibri"/>
                <w:lang w:eastAsia="sl-SI"/>
              </w:rPr>
            </w:pPr>
            <w:r w:rsidRPr="004B0C1B">
              <w:rPr>
                <w:rFonts w:ascii="Calibri" w:eastAsia="Times New Roman" w:hAnsi="Calibri" w:cs="Calibri"/>
                <w:lang w:eastAsia="sl-SI"/>
              </w:rPr>
              <w:t> </w:t>
            </w:r>
          </w:p>
        </w:tc>
        <w:tc>
          <w:tcPr>
            <w:tcW w:w="540" w:type="pct"/>
            <w:noWrap/>
            <w:hideMark/>
          </w:tcPr>
          <w:p w14:paraId="71D7B55D" w14:textId="77777777" w:rsidR="00287C63" w:rsidRPr="004B0C1B" w:rsidRDefault="00287C63" w:rsidP="00287C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w:t>
            </w:r>
          </w:p>
        </w:tc>
        <w:tc>
          <w:tcPr>
            <w:tcW w:w="540" w:type="pct"/>
            <w:noWrap/>
            <w:hideMark/>
          </w:tcPr>
          <w:p w14:paraId="7B55A239" w14:textId="77777777" w:rsidR="00287C63" w:rsidRPr="004B0C1B" w:rsidRDefault="00287C63" w:rsidP="00287C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2019_II</w:t>
            </w:r>
          </w:p>
        </w:tc>
        <w:tc>
          <w:tcPr>
            <w:tcW w:w="540" w:type="pct"/>
            <w:noWrap/>
            <w:hideMark/>
          </w:tcPr>
          <w:p w14:paraId="1F3D6536" w14:textId="77777777" w:rsidR="00287C63" w:rsidRPr="004B0C1B" w:rsidRDefault="00287C63" w:rsidP="00287C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w:t>
            </w:r>
          </w:p>
        </w:tc>
        <w:tc>
          <w:tcPr>
            <w:tcW w:w="540" w:type="pct"/>
            <w:noWrap/>
            <w:hideMark/>
          </w:tcPr>
          <w:p w14:paraId="11608FE1" w14:textId="77777777" w:rsidR="00287C63" w:rsidRPr="004B0C1B" w:rsidRDefault="00287C63" w:rsidP="00287C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2020_II</w:t>
            </w:r>
          </w:p>
        </w:tc>
        <w:tc>
          <w:tcPr>
            <w:tcW w:w="540" w:type="pct"/>
            <w:noWrap/>
            <w:hideMark/>
          </w:tcPr>
          <w:p w14:paraId="407C5440" w14:textId="77777777" w:rsidR="00287C63" w:rsidRPr="004B0C1B" w:rsidRDefault="00287C63" w:rsidP="00287C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2021_I</w:t>
            </w:r>
          </w:p>
        </w:tc>
      </w:tr>
      <w:tr w:rsidR="00287C63" w:rsidRPr="004B0C1B" w14:paraId="2D9C09E8"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5C7D1D99" w14:textId="77777777" w:rsidR="00287C63" w:rsidRPr="004B0C1B" w:rsidRDefault="00287C63" w:rsidP="00287C63">
            <w:pPr>
              <w:rPr>
                <w:rFonts w:ascii="Calibri" w:eastAsia="Times New Roman" w:hAnsi="Calibri" w:cs="Calibri"/>
                <w:lang w:eastAsia="sl-SI"/>
              </w:rPr>
            </w:pPr>
            <w:r w:rsidRPr="004B0C1B">
              <w:rPr>
                <w:rFonts w:ascii="Calibri" w:eastAsia="Times New Roman" w:hAnsi="Calibri" w:cs="Calibri"/>
                <w:lang w:eastAsia="sl-SI"/>
              </w:rPr>
              <w:t>Stanovanjske nepremičnine skupaj</w:t>
            </w:r>
          </w:p>
        </w:tc>
        <w:tc>
          <w:tcPr>
            <w:tcW w:w="540" w:type="pct"/>
            <w:noWrap/>
            <w:hideMark/>
          </w:tcPr>
          <w:p w14:paraId="46E55FB5"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8.767</w:t>
            </w:r>
          </w:p>
        </w:tc>
        <w:tc>
          <w:tcPr>
            <w:tcW w:w="540" w:type="pct"/>
            <w:noWrap/>
            <w:hideMark/>
          </w:tcPr>
          <w:p w14:paraId="68957686"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8.940</w:t>
            </w:r>
          </w:p>
        </w:tc>
        <w:tc>
          <w:tcPr>
            <w:tcW w:w="540" w:type="pct"/>
            <w:noWrap/>
            <w:hideMark/>
          </w:tcPr>
          <w:p w14:paraId="48F0CF5E"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6.519</w:t>
            </w:r>
          </w:p>
        </w:tc>
        <w:tc>
          <w:tcPr>
            <w:tcW w:w="540" w:type="pct"/>
            <w:noWrap/>
            <w:hideMark/>
          </w:tcPr>
          <w:p w14:paraId="59501713"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8.330</w:t>
            </w:r>
          </w:p>
        </w:tc>
        <w:tc>
          <w:tcPr>
            <w:tcW w:w="540" w:type="pct"/>
            <w:noWrap/>
            <w:hideMark/>
          </w:tcPr>
          <w:p w14:paraId="70920A24"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8.350</w:t>
            </w:r>
          </w:p>
        </w:tc>
      </w:tr>
      <w:tr w:rsidR="00287C63" w:rsidRPr="004B0C1B" w14:paraId="234A22EF"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5634C273" w14:textId="77777777" w:rsidR="00287C63" w:rsidRPr="004B0C1B" w:rsidRDefault="00287C63" w:rsidP="00287C63">
            <w:pPr>
              <w:rPr>
                <w:rFonts w:ascii="Calibri" w:eastAsia="Times New Roman" w:hAnsi="Calibri" w:cs="Calibri"/>
                <w:b w:val="0"/>
                <w:bCs w:val="0"/>
                <w:lang w:eastAsia="sl-SI"/>
              </w:rPr>
            </w:pPr>
            <w:r w:rsidRPr="004B0C1B">
              <w:rPr>
                <w:rFonts w:ascii="Calibri" w:eastAsia="Times New Roman" w:hAnsi="Calibri" w:cs="Calibri"/>
                <w:b w:val="0"/>
                <w:bCs w:val="0"/>
                <w:lang w:eastAsia="sl-SI"/>
              </w:rPr>
              <w:t>Stanovanja</w:t>
            </w:r>
          </w:p>
        </w:tc>
        <w:tc>
          <w:tcPr>
            <w:tcW w:w="540" w:type="pct"/>
            <w:noWrap/>
            <w:hideMark/>
          </w:tcPr>
          <w:p w14:paraId="4114A652"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5.554</w:t>
            </w:r>
          </w:p>
        </w:tc>
        <w:tc>
          <w:tcPr>
            <w:tcW w:w="540" w:type="pct"/>
            <w:noWrap/>
            <w:hideMark/>
          </w:tcPr>
          <w:p w14:paraId="503D6AE2"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5.656</w:t>
            </w:r>
          </w:p>
        </w:tc>
        <w:tc>
          <w:tcPr>
            <w:tcW w:w="540" w:type="pct"/>
            <w:noWrap/>
            <w:hideMark/>
          </w:tcPr>
          <w:p w14:paraId="5F3A4ACC"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4.004</w:t>
            </w:r>
          </w:p>
        </w:tc>
        <w:tc>
          <w:tcPr>
            <w:tcW w:w="540" w:type="pct"/>
            <w:noWrap/>
            <w:hideMark/>
          </w:tcPr>
          <w:p w14:paraId="5A54671F"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4.910</w:t>
            </w:r>
          </w:p>
        </w:tc>
        <w:tc>
          <w:tcPr>
            <w:tcW w:w="540" w:type="pct"/>
            <w:noWrap/>
            <w:hideMark/>
          </w:tcPr>
          <w:p w14:paraId="7305097E"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5.104</w:t>
            </w:r>
          </w:p>
        </w:tc>
      </w:tr>
      <w:tr w:rsidR="00287C63" w:rsidRPr="004B0C1B" w14:paraId="511F1C6C"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6E2ADD8C" w14:textId="77777777" w:rsidR="00287C63" w:rsidRPr="004B0C1B" w:rsidRDefault="00287C63" w:rsidP="00287C63">
            <w:pPr>
              <w:rPr>
                <w:rFonts w:ascii="Calibri" w:eastAsia="Times New Roman" w:hAnsi="Calibri" w:cs="Calibri"/>
                <w:b w:val="0"/>
                <w:bCs w:val="0"/>
                <w:lang w:eastAsia="sl-SI"/>
              </w:rPr>
            </w:pPr>
            <w:r w:rsidRPr="004B0C1B">
              <w:rPr>
                <w:rFonts w:ascii="Calibri" w:eastAsia="Times New Roman" w:hAnsi="Calibri" w:cs="Calibri"/>
                <w:b w:val="0"/>
                <w:bCs w:val="0"/>
                <w:lang w:eastAsia="sl-SI"/>
              </w:rPr>
              <w:t>Hiše</w:t>
            </w:r>
          </w:p>
        </w:tc>
        <w:tc>
          <w:tcPr>
            <w:tcW w:w="540" w:type="pct"/>
            <w:noWrap/>
            <w:hideMark/>
          </w:tcPr>
          <w:p w14:paraId="7D8242EF"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3.213</w:t>
            </w:r>
          </w:p>
        </w:tc>
        <w:tc>
          <w:tcPr>
            <w:tcW w:w="540" w:type="pct"/>
            <w:noWrap/>
            <w:hideMark/>
          </w:tcPr>
          <w:p w14:paraId="094ECD6E"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3.284</w:t>
            </w:r>
          </w:p>
        </w:tc>
        <w:tc>
          <w:tcPr>
            <w:tcW w:w="540" w:type="pct"/>
            <w:noWrap/>
            <w:hideMark/>
          </w:tcPr>
          <w:p w14:paraId="2F2B9927"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2.515</w:t>
            </w:r>
          </w:p>
        </w:tc>
        <w:tc>
          <w:tcPr>
            <w:tcW w:w="540" w:type="pct"/>
            <w:noWrap/>
            <w:hideMark/>
          </w:tcPr>
          <w:p w14:paraId="369F3CBE"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3.420</w:t>
            </w:r>
          </w:p>
        </w:tc>
        <w:tc>
          <w:tcPr>
            <w:tcW w:w="540" w:type="pct"/>
            <w:noWrap/>
            <w:hideMark/>
          </w:tcPr>
          <w:p w14:paraId="15EA1B1E"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3.246</w:t>
            </w:r>
          </w:p>
        </w:tc>
      </w:tr>
      <w:tr w:rsidR="00287C63" w:rsidRPr="004B0C1B" w14:paraId="7C02C385"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319242DD" w14:textId="77777777" w:rsidR="00287C63" w:rsidRPr="004B0C1B" w:rsidRDefault="00287C63" w:rsidP="00287C63">
            <w:pPr>
              <w:rPr>
                <w:rFonts w:ascii="Calibri" w:eastAsia="Times New Roman" w:hAnsi="Calibri" w:cs="Calibri"/>
                <w:lang w:eastAsia="sl-SI"/>
              </w:rPr>
            </w:pPr>
            <w:r w:rsidRPr="004B0C1B">
              <w:rPr>
                <w:rFonts w:ascii="Calibri" w:eastAsia="Times New Roman" w:hAnsi="Calibri" w:cs="Calibri"/>
                <w:lang w:eastAsia="sl-SI"/>
              </w:rPr>
              <w:t>Zemljišča za gradnjo stanovanjskih stavb</w:t>
            </w:r>
          </w:p>
        </w:tc>
        <w:tc>
          <w:tcPr>
            <w:tcW w:w="540" w:type="pct"/>
            <w:noWrap/>
            <w:hideMark/>
          </w:tcPr>
          <w:p w14:paraId="531BD3C7"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2.315</w:t>
            </w:r>
          </w:p>
        </w:tc>
        <w:tc>
          <w:tcPr>
            <w:tcW w:w="540" w:type="pct"/>
            <w:noWrap/>
            <w:hideMark/>
          </w:tcPr>
          <w:p w14:paraId="6D985BAC"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2.260</w:t>
            </w:r>
          </w:p>
        </w:tc>
        <w:tc>
          <w:tcPr>
            <w:tcW w:w="540" w:type="pct"/>
            <w:noWrap/>
            <w:hideMark/>
          </w:tcPr>
          <w:p w14:paraId="0901C249"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1.851</w:t>
            </w:r>
          </w:p>
        </w:tc>
        <w:tc>
          <w:tcPr>
            <w:tcW w:w="540" w:type="pct"/>
            <w:noWrap/>
            <w:hideMark/>
          </w:tcPr>
          <w:p w14:paraId="2387141B"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2.932</w:t>
            </w:r>
          </w:p>
        </w:tc>
        <w:tc>
          <w:tcPr>
            <w:tcW w:w="540" w:type="pct"/>
            <w:noWrap/>
            <w:hideMark/>
          </w:tcPr>
          <w:p w14:paraId="101B2262" w14:textId="77777777" w:rsidR="00287C63" w:rsidRPr="004B0C1B" w:rsidRDefault="00287C63" w:rsidP="00287C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3.498</w:t>
            </w:r>
          </w:p>
        </w:tc>
      </w:tr>
    </w:tbl>
    <w:p w14:paraId="64684980" w14:textId="3D281BEC" w:rsidR="00BC03F2" w:rsidRPr="004B0C1B" w:rsidRDefault="00BC03F2" w:rsidP="00BC03F2">
      <w:pPr>
        <w:spacing w:after="0" w:line="240" w:lineRule="auto"/>
        <w:rPr>
          <w:rFonts w:ascii="Calibri" w:eastAsia="Calibri" w:hAnsi="Calibri" w:cs="Calibri"/>
          <w:i/>
          <w:sz w:val="18"/>
          <w:szCs w:val="18"/>
        </w:rPr>
      </w:pPr>
      <w:r w:rsidRPr="004B0C1B">
        <w:rPr>
          <w:rFonts w:ascii="Calibri" w:eastAsia="Calibri" w:hAnsi="Calibri" w:cs="Calibri"/>
          <w:i/>
          <w:sz w:val="18"/>
          <w:szCs w:val="18"/>
        </w:rPr>
        <w:t>Opomb</w:t>
      </w:r>
      <w:r w:rsidR="006E3774" w:rsidRPr="004B0C1B">
        <w:rPr>
          <w:rFonts w:ascii="Calibri" w:eastAsia="Calibri" w:hAnsi="Calibri" w:cs="Calibri"/>
          <w:i/>
          <w:sz w:val="18"/>
          <w:szCs w:val="18"/>
        </w:rPr>
        <w:t>a</w:t>
      </w:r>
      <w:r w:rsidRPr="004B0C1B">
        <w:rPr>
          <w:rFonts w:ascii="Calibri" w:eastAsia="Calibri" w:hAnsi="Calibri" w:cs="Calibri"/>
          <w:i/>
          <w:sz w:val="18"/>
          <w:szCs w:val="18"/>
        </w:rPr>
        <w:t xml:space="preserve">: </w:t>
      </w:r>
    </w:p>
    <w:p w14:paraId="0FD8A193" w14:textId="404A62CE" w:rsidR="00BC03F2" w:rsidRPr="004B0C1B" w:rsidRDefault="006E3774" w:rsidP="00BC03F2">
      <w:pPr>
        <w:numPr>
          <w:ilvl w:val="0"/>
          <w:numId w:val="19"/>
        </w:numPr>
        <w:contextualSpacing/>
        <w:rPr>
          <w:rFonts w:ascii="Calibri" w:eastAsia="Calibri" w:hAnsi="Calibri" w:cs="Calibri"/>
          <w:i/>
          <w:sz w:val="18"/>
          <w:szCs w:val="18"/>
        </w:rPr>
      </w:pPr>
      <w:r w:rsidRPr="004B0C1B">
        <w:rPr>
          <w:rFonts w:ascii="Calibri" w:eastAsia="Calibri" w:hAnsi="Calibri" w:cs="Calibri"/>
          <w:i/>
          <w:sz w:val="18"/>
          <w:szCs w:val="18"/>
        </w:rPr>
        <w:t>k</w:t>
      </w:r>
      <w:r w:rsidR="00BC03F2" w:rsidRPr="004B0C1B">
        <w:rPr>
          <w:rFonts w:ascii="Calibri" w:eastAsia="Calibri" w:hAnsi="Calibri" w:cs="Calibri"/>
          <w:i/>
          <w:sz w:val="18"/>
          <w:szCs w:val="18"/>
        </w:rPr>
        <w:t>ot stanovanja so šteta stanovanja v večstanovanjskih stavbah</w:t>
      </w:r>
      <w:r w:rsidR="007A7F69" w:rsidRPr="004B0C1B">
        <w:rPr>
          <w:rFonts w:ascii="Calibri" w:eastAsia="Calibri" w:hAnsi="Calibri" w:cs="Calibri"/>
          <w:i/>
          <w:sz w:val="18"/>
          <w:szCs w:val="18"/>
        </w:rPr>
        <w:t>,</w:t>
      </w:r>
    </w:p>
    <w:p w14:paraId="04BB315D" w14:textId="67F74129" w:rsidR="00BC03F2" w:rsidRPr="004B0C1B" w:rsidRDefault="007A7F69" w:rsidP="00BC03F2">
      <w:pPr>
        <w:numPr>
          <w:ilvl w:val="0"/>
          <w:numId w:val="19"/>
        </w:numPr>
        <w:contextualSpacing/>
        <w:rPr>
          <w:rFonts w:ascii="Calibri" w:eastAsia="Calibri" w:hAnsi="Calibri" w:cs="Calibri"/>
          <w:i/>
          <w:sz w:val="18"/>
          <w:szCs w:val="18"/>
        </w:rPr>
      </w:pPr>
      <w:r w:rsidRPr="004B0C1B">
        <w:rPr>
          <w:rFonts w:ascii="Calibri" w:eastAsia="Calibri" w:hAnsi="Calibri" w:cs="Calibri"/>
          <w:i/>
          <w:sz w:val="18"/>
          <w:szCs w:val="18"/>
        </w:rPr>
        <w:t>k</w:t>
      </w:r>
      <w:r w:rsidR="00BC03F2" w:rsidRPr="004B0C1B">
        <w:rPr>
          <w:rFonts w:ascii="Calibri" w:eastAsia="Calibri" w:hAnsi="Calibri" w:cs="Calibri"/>
          <w:i/>
          <w:sz w:val="18"/>
          <w:szCs w:val="18"/>
        </w:rPr>
        <w:t>ot hiše so štete samostojne in vrstne hiše ter dvojčki</w:t>
      </w:r>
      <w:r w:rsidRPr="004B0C1B">
        <w:rPr>
          <w:rFonts w:ascii="Calibri" w:eastAsia="Calibri" w:hAnsi="Calibri" w:cs="Calibri"/>
          <w:i/>
          <w:sz w:val="18"/>
          <w:szCs w:val="18"/>
        </w:rPr>
        <w:t>,</w:t>
      </w:r>
    </w:p>
    <w:p w14:paraId="138B9D89" w14:textId="3797F8EC" w:rsidR="007A7F69" w:rsidRPr="004B0C1B" w:rsidRDefault="007A7F69" w:rsidP="00BC03F2">
      <w:pPr>
        <w:numPr>
          <w:ilvl w:val="0"/>
          <w:numId w:val="19"/>
        </w:numPr>
        <w:contextualSpacing/>
        <w:rPr>
          <w:rFonts w:ascii="Calibri" w:eastAsia="Calibri" w:hAnsi="Calibri" w:cs="Calibri"/>
          <w:i/>
          <w:sz w:val="18"/>
          <w:szCs w:val="18"/>
        </w:rPr>
      </w:pPr>
      <w:r w:rsidRPr="004B0C1B">
        <w:rPr>
          <w:rFonts w:ascii="Calibri" w:eastAsia="Calibri" w:hAnsi="Calibri" w:cs="Calibri"/>
          <w:i/>
          <w:sz w:val="18"/>
          <w:szCs w:val="18"/>
        </w:rPr>
        <w:t xml:space="preserve">kot zemljišča za gradnjo stanovanjskih stavb so šteta zazidljiva </w:t>
      </w:r>
      <w:r w:rsidR="00382B59" w:rsidRPr="004B0C1B">
        <w:rPr>
          <w:rFonts w:ascii="Calibri" w:eastAsia="Calibri" w:hAnsi="Calibri" w:cs="Calibri"/>
          <w:i/>
          <w:sz w:val="18"/>
          <w:szCs w:val="18"/>
        </w:rPr>
        <w:t xml:space="preserve">stavbna </w:t>
      </w:r>
      <w:r w:rsidRPr="004B0C1B">
        <w:rPr>
          <w:rFonts w:ascii="Calibri" w:eastAsia="Calibri" w:hAnsi="Calibri" w:cs="Calibri"/>
          <w:i/>
          <w:sz w:val="18"/>
          <w:szCs w:val="18"/>
        </w:rPr>
        <w:t>zemljišča</w:t>
      </w:r>
      <w:r w:rsidR="00382B59" w:rsidRPr="004B0C1B">
        <w:rPr>
          <w:rFonts w:ascii="Calibri" w:eastAsia="Calibri" w:hAnsi="Calibri" w:cs="Calibri"/>
          <w:i/>
          <w:sz w:val="18"/>
          <w:szCs w:val="18"/>
        </w:rPr>
        <w:t xml:space="preserve"> za gradnjo </w:t>
      </w:r>
      <w:r w:rsidR="00357B06" w:rsidRPr="004B0C1B">
        <w:rPr>
          <w:rFonts w:ascii="Calibri" w:eastAsia="Calibri" w:hAnsi="Calibri" w:cs="Calibri"/>
          <w:i/>
          <w:sz w:val="18"/>
          <w:szCs w:val="18"/>
        </w:rPr>
        <w:t xml:space="preserve">eno in dvostanovanjskih hiš ter </w:t>
      </w:r>
      <w:r w:rsidR="00382B59" w:rsidRPr="004B0C1B">
        <w:rPr>
          <w:rFonts w:ascii="Calibri" w:eastAsia="Calibri" w:hAnsi="Calibri" w:cs="Calibri"/>
          <w:i/>
          <w:sz w:val="18"/>
          <w:szCs w:val="18"/>
        </w:rPr>
        <w:t>večstanovanjskih stavb</w:t>
      </w:r>
      <w:r w:rsidR="00357B06" w:rsidRPr="004B0C1B">
        <w:rPr>
          <w:rFonts w:ascii="Calibri" w:eastAsia="Calibri" w:hAnsi="Calibri" w:cs="Calibri"/>
          <w:i/>
          <w:sz w:val="18"/>
          <w:szCs w:val="18"/>
        </w:rPr>
        <w:t>.</w:t>
      </w:r>
      <w:r w:rsidRPr="004B0C1B">
        <w:rPr>
          <w:rFonts w:ascii="Calibri" w:eastAsia="Calibri" w:hAnsi="Calibri" w:cs="Calibri"/>
          <w:i/>
          <w:sz w:val="18"/>
          <w:szCs w:val="18"/>
        </w:rPr>
        <w:t xml:space="preserve"> </w:t>
      </w:r>
    </w:p>
    <w:p w14:paraId="4CF0D651" w14:textId="2C38A799" w:rsidR="00FC1906" w:rsidRPr="004B0C1B" w:rsidRDefault="00FC1906" w:rsidP="00FC1906"/>
    <w:p w14:paraId="14826370" w14:textId="170EAA43" w:rsidR="00555082" w:rsidRPr="004B0C1B" w:rsidRDefault="007A7F69" w:rsidP="00600E29">
      <w:pPr>
        <w:jc w:val="both"/>
      </w:pPr>
      <w:r w:rsidRPr="004B0C1B">
        <w:t xml:space="preserve">Število evidentiranih </w:t>
      </w:r>
      <w:r w:rsidR="00174A0B" w:rsidRPr="004B0C1B">
        <w:t xml:space="preserve">prodaj </w:t>
      </w:r>
      <w:r w:rsidRPr="004B0C1B">
        <w:t xml:space="preserve">zemljišč za gradnjo stanovanjskih </w:t>
      </w:r>
      <w:r w:rsidR="00207279" w:rsidRPr="004B0C1B">
        <w:t xml:space="preserve">stavb je bilo v prvem polletju 2021 v primerjavi z drugim polletjem 2020 večje za okoli 20 odstotkov, v primerjavi s prvim polletjem 2020 </w:t>
      </w:r>
      <w:r w:rsidR="00D938C1" w:rsidRPr="004B0C1B">
        <w:t>je bilo večje kar za 90 odstotkov, v primerjavi s prvim polletjem 2019 pa za več kot polovico.</w:t>
      </w:r>
    </w:p>
    <w:p w14:paraId="373FEDC6" w14:textId="7DDA147A" w:rsidR="009A3108" w:rsidRPr="004B0C1B" w:rsidRDefault="009A3108" w:rsidP="00600E29">
      <w:pPr>
        <w:jc w:val="both"/>
      </w:pPr>
      <w:r w:rsidRPr="004B0C1B">
        <w:t xml:space="preserve">Pospešena rast števila transakcij z zemljišči za gradnjo stanovanjskih stavb </w:t>
      </w:r>
      <w:r w:rsidR="00165FA5" w:rsidRPr="004B0C1B">
        <w:t xml:space="preserve">v zadnjih dveh polletjih </w:t>
      </w:r>
      <w:r w:rsidRPr="004B0C1B">
        <w:t>kaže na veliko povpraševanje po zemljiščih za gradnjo stanovanj</w:t>
      </w:r>
      <w:r w:rsidR="009A0BC1" w:rsidRPr="004B0C1B">
        <w:t xml:space="preserve"> za tr</w:t>
      </w:r>
      <w:r w:rsidR="00032DE8" w:rsidRPr="004B0C1B">
        <w:t xml:space="preserve">žno prodajo </w:t>
      </w:r>
      <w:r w:rsidR="00165FA5" w:rsidRPr="004B0C1B">
        <w:t>in</w:t>
      </w:r>
      <w:r w:rsidR="009A0BC1" w:rsidRPr="004B0C1B">
        <w:t xml:space="preserve"> </w:t>
      </w:r>
      <w:r w:rsidR="00EA43F9" w:rsidRPr="004B0C1B">
        <w:t xml:space="preserve">za gradnjo </w:t>
      </w:r>
      <w:r w:rsidRPr="004B0C1B">
        <w:t xml:space="preserve">družinskih hiš </w:t>
      </w:r>
      <w:r w:rsidR="00EA43F9" w:rsidRPr="004B0C1B">
        <w:t>za lastno uporabo</w:t>
      </w:r>
      <w:r w:rsidR="009A0BC1" w:rsidRPr="004B0C1B">
        <w:t>,</w:t>
      </w:r>
      <w:r w:rsidRPr="004B0C1B">
        <w:t xml:space="preserve"> ki ga visoke tržne cene stanovanjskih nepremičnin</w:t>
      </w:r>
      <w:r w:rsidR="00555471" w:rsidRPr="004B0C1B">
        <w:t xml:space="preserve"> še </w:t>
      </w:r>
      <w:r w:rsidR="00534F93" w:rsidRPr="004B0C1B">
        <w:t xml:space="preserve">dodatno </w:t>
      </w:r>
      <w:r w:rsidR="00555471" w:rsidRPr="004B0C1B">
        <w:t>spodbujajo</w:t>
      </w:r>
      <w:r w:rsidRPr="004B0C1B">
        <w:t xml:space="preserve">. </w:t>
      </w:r>
      <w:r w:rsidR="00A55E81" w:rsidRPr="004B0C1B">
        <w:t>Število p</w:t>
      </w:r>
      <w:r w:rsidR="00165FA5" w:rsidRPr="004B0C1B">
        <w:t>rodaj zemljišč za gradnjo stanovanjskih hiš je v prvem polletju letošnjega leta celo presegl</w:t>
      </w:r>
      <w:r w:rsidR="00A55E81" w:rsidRPr="004B0C1B">
        <w:t>o</w:t>
      </w:r>
      <w:r w:rsidR="00165FA5" w:rsidRPr="004B0C1B">
        <w:t xml:space="preserve"> </w:t>
      </w:r>
      <w:r w:rsidR="00A55E81" w:rsidRPr="004B0C1B">
        <w:t xml:space="preserve">število </w:t>
      </w:r>
      <w:r w:rsidR="00165FA5" w:rsidRPr="004B0C1B">
        <w:t xml:space="preserve">prodaj </w:t>
      </w:r>
      <w:r w:rsidR="00534F93" w:rsidRPr="004B0C1B">
        <w:t xml:space="preserve">samih </w:t>
      </w:r>
      <w:r w:rsidR="00165FA5" w:rsidRPr="004B0C1B">
        <w:t xml:space="preserve">stanovanjskih hiš. </w:t>
      </w:r>
      <w:r w:rsidRPr="004B0C1B">
        <w:t xml:space="preserve">  </w:t>
      </w:r>
    </w:p>
    <w:p w14:paraId="4175BE6B" w14:textId="77777777" w:rsidR="00600E29" w:rsidRPr="004B0C1B" w:rsidRDefault="00600E29">
      <w:pPr>
        <w:rPr>
          <w:rFonts w:cstheme="minorHAnsi"/>
          <w:b/>
          <w:iCs/>
          <w:sz w:val="24"/>
          <w:szCs w:val="18"/>
        </w:rPr>
      </w:pPr>
      <w:bookmarkStart w:id="11" w:name="_Toc78986888"/>
      <w:r w:rsidRPr="004B0C1B">
        <w:rPr>
          <w:rFonts w:cstheme="minorHAnsi"/>
        </w:rPr>
        <w:br w:type="page"/>
      </w:r>
    </w:p>
    <w:p w14:paraId="3963626E" w14:textId="2765FB0A" w:rsidR="00FC1906" w:rsidRPr="004B0C1B" w:rsidRDefault="00FC1906" w:rsidP="003E37AC">
      <w:pPr>
        <w:pStyle w:val="Napisi"/>
        <w:rPr>
          <w:rFonts w:cstheme="minorHAnsi"/>
        </w:rPr>
      </w:pPr>
      <w:r w:rsidRPr="004B0C1B">
        <w:rPr>
          <w:rFonts w:cstheme="minorHAnsi"/>
        </w:rPr>
        <w:lastRenderedPageBreak/>
        <w:t xml:space="preserve">Slika </w:t>
      </w:r>
      <w:r w:rsidRPr="004B0C1B">
        <w:rPr>
          <w:rFonts w:cstheme="minorHAnsi"/>
        </w:rPr>
        <w:fldChar w:fldCharType="begin"/>
      </w:r>
      <w:r w:rsidRPr="004B0C1B">
        <w:rPr>
          <w:rFonts w:cstheme="minorHAnsi"/>
        </w:rPr>
        <w:instrText xml:space="preserve"> SEQ Slika \* ARABIC </w:instrText>
      </w:r>
      <w:r w:rsidRPr="004B0C1B">
        <w:rPr>
          <w:rFonts w:cstheme="minorHAnsi"/>
        </w:rPr>
        <w:fldChar w:fldCharType="separate"/>
      </w:r>
      <w:r w:rsidR="00F239BF" w:rsidRPr="004B0C1B">
        <w:rPr>
          <w:rFonts w:cstheme="minorHAnsi"/>
          <w:noProof/>
        </w:rPr>
        <w:t>2</w:t>
      </w:r>
      <w:r w:rsidRPr="004B0C1B">
        <w:rPr>
          <w:rFonts w:cstheme="minorHAnsi"/>
          <w:noProof/>
        </w:rPr>
        <w:fldChar w:fldCharType="end"/>
      </w:r>
      <w:r w:rsidRPr="004B0C1B">
        <w:rPr>
          <w:rFonts w:cstheme="minorHAnsi"/>
        </w:rPr>
        <w:t xml:space="preserve">: </w:t>
      </w:r>
      <w:bookmarkEnd w:id="11"/>
      <w:r w:rsidR="002D55FD" w:rsidRPr="004B0C1B">
        <w:rPr>
          <w:rFonts w:cstheme="minorHAnsi"/>
        </w:rPr>
        <w:t xml:space="preserve">: </w:t>
      </w:r>
      <w:r w:rsidR="00334331" w:rsidRPr="004B0C1B">
        <w:rPr>
          <w:rFonts w:cstheme="minorHAnsi"/>
        </w:rPr>
        <w:t xml:space="preserve">Polletno število kupoprodaj stanovanjskih nepremičnin in zemljišč za njihovo gradnjo, Slovenija, </w:t>
      </w:r>
      <w:r w:rsidR="002E6294" w:rsidRPr="004B0C1B">
        <w:rPr>
          <w:rFonts w:cstheme="minorHAnsi"/>
        </w:rPr>
        <w:t>1. polletje 2019 – 1. polletje 2021</w:t>
      </w:r>
    </w:p>
    <w:p w14:paraId="00365921" w14:textId="2DD7D25D" w:rsidR="00FB1ED8" w:rsidRPr="004B0C1B" w:rsidRDefault="00212287" w:rsidP="00EA43F9">
      <w:r w:rsidRPr="004B0C1B">
        <w:rPr>
          <w:noProof/>
        </w:rPr>
        <w:drawing>
          <wp:inline distT="0" distB="0" distL="0" distR="0" wp14:anchorId="0BA67CEB" wp14:editId="19C99710">
            <wp:extent cx="3417487" cy="2333625"/>
            <wp:effectExtent l="0" t="0" r="0" b="0"/>
            <wp:docPr id="21" name="Slika 21" descr="Vzporedni stolpični prikaz števila kupoprodaj stanovanj, hiš in zemljišč za gradnjo stanovanjskih stavb na ravni države, od vključno prvega polletja 2019 do vključno prvega polletja 2021, na osnovi podatkov iz pregledni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Vzporedni stolpični prikaz števila kupoprodaj stanovanj, hiš in zemljišč za gradnjo stanovanjskih stavb na ravni države, od vključno prvega polletja 2019 do vključno prvega polletja 2021, na osnovi podatkov iz preglednic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001" cy="2347633"/>
                    </a:xfrm>
                    <a:prstGeom prst="rect">
                      <a:avLst/>
                    </a:prstGeom>
                    <a:noFill/>
                    <a:ln>
                      <a:noFill/>
                    </a:ln>
                  </pic:spPr>
                </pic:pic>
              </a:graphicData>
            </a:graphic>
          </wp:inline>
        </w:drawing>
      </w:r>
    </w:p>
    <w:p w14:paraId="41A86A6B" w14:textId="39D97DE3" w:rsidR="00FB1ED8" w:rsidRPr="004B0C1B" w:rsidRDefault="00FB1ED8" w:rsidP="00FB1ED8"/>
    <w:p w14:paraId="33554B5A" w14:textId="3E09F02A" w:rsidR="00591530" w:rsidRPr="004B0C1B" w:rsidRDefault="00174A0B" w:rsidP="00C15D46">
      <w:pPr>
        <w:jc w:val="both"/>
      </w:pPr>
      <w:r w:rsidRPr="004B0C1B">
        <w:t xml:space="preserve">Na </w:t>
      </w:r>
      <w:r w:rsidRPr="004B0C1B">
        <w:rPr>
          <w:b/>
          <w:bCs/>
        </w:rPr>
        <w:t>primarnem trgu</w:t>
      </w:r>
      <w:r w:rsidRPr="004B0C1B">
        <w:t xml:space="preserve"> </w:t>
      </w:r>
      <w:r w:rsidR="009836A6" w:rsidRPr="004B0C1B">
        <w:t>so prodaje novih stanovanj</w:t>
      </w:r>
      <w:r w:rsidR="00C15D46" w:rsidRPr="004B0C1B">
        <w:t>,</w:t>
      </w:r>
      <w:r w:rsidR="009836A6" w:rsidRPr="004B0C1B">
        <w:t xml:space="preserve"> po</w:t>
      </w:r>
      <w:r w:rsidR="00AB1230" w:rsidRPr="004B0C1B">
        <w:t xml:space="preserve"> </w:t>
      </w:r>
      <w:r w:rsidR="00077154" w:rsidRPr="004B0C1B">
        <w:t>do sedaj evidentiranih k</w:t>
      </w:r>
      <w:r w:rsidR="00AB1230" w:rsidRPr="004B0C1B">
        <w:t>upoprodajah stanovanjskih nepremičnin</w:t>
      </w:r>
      <w:r w:rsidR="00C15D46" w:rsidRPr="004B0C1B">
        <w:t>,</w:t>
      </w:r>
      <w:r w:rsidR="00AB1230" w:rsidRPr="004B0C1B">
        <w:t xml:space="preserve"> v prvem polletju 2021 predstavljale 5 odstotkov</w:t>
      </w:r>
      <w:r w:rsidR="00077154" w:rsidRPr="004B0C1B">
        <w:t>, prodaje novih hiš pa dober odstotek od vseh prodaj stanovanj v večstanovanjskih stavbah oziroma stanovanjskih hiš</w:t>
      </w:r>
      <w:r w:rsidR="00571692" w:rsidRPr="004B0C1B">
        <w:t>ah</w:t>
      </w:r>
      <w:r w:rsidR="00AB1230" w:rsidRPr="004B0C1B">
        <w:t>. Glede na to, da prodaje na primarnem trgu praviloma evidentira</w:t>
      </w:r>
      <w:r w:rsidR="009836A6" w:rsidRPr="004B0C1B">
        <w:t>mo</w:t>
      </w:r>
      <w:r w:rsidR="00AB1230" w:rsidRPr="004B0C1B">
        <w:t xml:space="preserve"> s precej </w:t>
      </w:r>
      <w:r w:rsidR="00077154" w:rsidRPr="004B0C1B">
        <w:t>daljšim</w:t>
      </w:r>
      <w:r w:rsidR="00AB1230" w:rsidRPr="004B0C1B">
        <w:t xml:space="preserve"> </w:t>
      </w:r>
      <w:r w:rsidR="009836A6" w:rsidRPr="004B0C1B">
        <w:t xml:space="preserve">časovnim </w:t>
      </w:r>
      <w:r w:rsidR="00AB1230" w:rsidRPr="004B0C1B">
        <w:t>zamikom kot prodaje na sekundarnem trgu</w:t>
      </w:r>
      <w:r w:rsidR="009B0E7B" w:rsidRPr="004B0C1B">
        <w:t xml:space="preserve">, </w:t>
      </w:r>
      <w:r w:rsidR="00077154" w:rsidRPr="004B0C1B">
        <w:t xml:space="preserve">ocenjujemo, da je delež prodanih novih stanovanj </w:t>
      </w:r>
      <w:r w:rsidRPr="004B0C1B">
        <w:t xml:space="preserve">v prvem polletju letošnjega leta </w:t>
      </w:r>
      <w:r w:rsidR="00077154" w:rsidRPr="004B0C1B">
        <w:t xml:space="preserve">dejansko znašal okoli 9 odstotkov oziroma </w:t>
      </w:r>
      <w:r w:rsidRPr="004B0C1B">
        <w:t xml:space="preserve">za nove hiše </w:t>
      </w:r>
      <w:r w:rsidR="00077154" w:rsidRPr="004B0C1B">
        <w:t>okoli odstotka in pol.</w:t>
      </w:r>
      <w:r w:rsidR="00AB1230" w:rsidRPr="004B0C1B">
        <w:t xml:space="preserve"> </w:t>
      </w:r>
      <w:r w:rsidR="00077154" w:rsidRPr="004B0C1B">
        <w:t xml:space="preserve">To pa je približno toliko kot v predhodnih štirih polletjih, z izjemo </w:t>
      </w:r>
      <w:r w:rsidR="001129AD" w:rsidRPr="004B0C1B">
        <w:t xml:space="preserve">prvega polletja 2020, ko </w:t>
      </w:r>
      <w:r w:rsidR="00A836C3" w:rsidRPr="004B0C1B">
        <w:t>je prodaja novih stanovanj v prvem valu epidemije za</w:t>
      </w:r>
      <w:r w:rsidR="00AC67B8" w:rsidRPr="004B0C1B">
        <w:t>stala</w:t>
      </w:r>
      <w:r w:rsidR="00A836C3" w:rsidRPr="004B0C1B">
        <w:t xml:space="preserve"> še </w:t>
      </w:r>
      <w:r w:rsidR="00C073DC" w:rsidRPr="004B0C1B">
        <w:t>bistveno</w:t>
      </w:r>
      <w:r w:rsidR="00A836C3" w:rsidRPr="004B0C1B">
        <w:t xml:space="preserve"> bolj kot prodaja rabljenih stanovanj, in je delež prodaje novih stanovanj padel na 6 odstotkov. </w:t>
      </w:r>
      <w:r w:rsidR="00C073DC" w:rsidRPr="004B0C1B">
        <w:t xml:space="preserve">Po </w:t>
      </w:r>
      <w:r w:rsidR="009B0E7B" w:rsidRPr="004B0C1B">
        <w:t xml:space="preserve">prvi </w:t>
      </w:r>
      <w:r w:rsidR="00C073DC" w:rsidRPr="004B0C1B">
        <w:t xml:space="preserve">razglasitvi epidemije </w:t>
      </w:r>
      <w:r w:rsidR="00C15D46" w:rsidRPr="004B0C1B">
        <w:t xml:space="preserve">je </w:t>
      </w:r>
      <w:r w:rsidR="00C073DC" w:rsidRPr="004B0C1B">
        <w:t>v prvem polletju 202</w:t>
      </w:r>
      <w:r w:rsidR="009B0E7B" w:rsidRPr="004B0C1B">
        <w:t>0</w:t>
      </w:r>
      <w:r w:rsidR="00C073DC" w:rsidRPr="004B0C1B">
        <w:t xml:space="preserve"> </w:t>
      </w:r>
      <w:r w:rsidR="00C15D46" w:rsidRPr="004B0C1B">
        <w:t xml:space="preserve">v primerjavi s prvim polletjem »normalnega« leta 2019 prodaja novih stanovanj upadla za 50 odstotkov, </w:t>
      </w:r>
      <w:r w:rsidR="00C073DC" w:rsidRPr="004B0C1B">
        <w:t xml:space="preserve">medtem ko je prodaja rabljenih stanovanj </w:t>
      </w:r>
      <w:r w:rsidR="00A9676F" w:rsidRPr="004B0C1B">
        <w:t>u</w:t>
      </w:r>
      <w:r w:rsidR="00C073DC" w:rsidRPr="004B0C1B">
        <w:t xml:space="preserve">padla za dobrih 25 odstotkov. </w:t>
      </w:r>
      <w:r w:rsidR="00C15D46" w:rsidRPr="004B0C1B">
        <w:t>Tako za nove kot za rabljene hiše pa se je p</w:t>
      </w:r>
      <w:r w:rsidR="00C073DC" w:rsidRPr="004B0C1B">
        <w:t xml:space="preserve">rodaja </w:t>
      </w:r>
      <w:r w:rsidR="00A9676F" w:rsidRPr="004B0C1B">
        <w:t>v prvem polletju 2020</w:t>
      </w:r>
      <w:r w:rsidR="00C15D46" w:rsidRPr="004B0C1B">
        <w:t xml:space="preserve"> v primerjavi s prvim polletjem 2019</w:t>
      </w:r>
      <w:r w:rsidR="00A9676F" w:rsidRPr="004B0C1B">
        <w:t xml:space="preserve"> zmanjšala za dobro petino</w:t>
      </w:r>
      <w:r w:rsidR="00820F57" w:rsidRPr="004B0C1B">
        <w:t>.</w:t>
      </w:r>
    </w:p>
    <w:p w14:paraId="12CA98BB" w14:textId="77777777" w:rsidR="003E1939" w:rsidRPr="004B0C1B" w:rsidRDefault="003E1939" w:rsidP="000A15C1">
      <w:pPr>
        <w:pStyle w:val="Napisi"/>
        <w:rPr>
          <w:rFonts w:cstheme="minorHAnsi"/>
        </w:rPr>
      </w:pPr>
      <w:bookmarkStart w:id="12" w:name="_Toc78986661"/>
    </w:p>
    <w:p w14:paraId="215F4816" w14:textId="064FFC52" w:rsidR="000A15C1" w:rsidRPr="004B0C1B" w:rsidRDefault="000A15C1" w:rsidP="000A15C1">
      <w:pPr>
        <w:pStyle w:val="Napisi"/>
        <w:rPr>
          <w:rFonts w:cstheme="minorHAnsi"/>
        </w:rPr>
      </w:pPr>
      <w:r w:rsidRPr="004B0C1B">
        <w:rPr>
          <w:rFonts w:cstheme="minorHAnsi"/>
        </w:rPr>
        <w:t xml:space="preserve">Preglednica </w:t>
      </w:r>
      <w:r w:rsidRPr="004B0C1B">
        <w:rPr>
          <w:rFonts w:cstheme="minorHAnsi"/>
        </w:rPr>
        <w:fldChar w:fldCharType="begin"/>
      </w:r>
      <w:r w:rsidRPr="004B0C1B">
        <w:rPr>
          <w:rFonts w:cstheme="minorHAnsi"/>
        </w:rPr>
        <w:instrText xml:space="preserve"> SEQ Preglednica \* ARABIC </w:instrText>
      </w:r>
      <w:r w:rsidRPr="004B0C1B">
        <w:rPr>
          <w:rFonts w:cstheme="minorHAnsi"/>
        </w:rPr>
        <w:fldChar w:fldCharType="separate"/>
      </w:r>
      <w:r w:rsidR="00F239BF" w:rsidRPr="004B0C1B">
        <w:rPr>
          <w:rFonts w:cstheme="minorHAnsi"/>
          <w:noProof/>
        </w:rPr>
        <w:t>4</w:t>
      </w:r>
      <w:r w:rsidRPr="004B0C1B">
        <w:rPr>
          <w:rFonts w:cstheme="minorHAnsi"/>
          <w:noProof/>
        </w:rPr>
        <w:fldChar w:fldCharType="end"/>
      </w:r>
      <w:r w:rsidRPr="004B0C1B">
        <w:rPr>
          <w:rFonts w:cstheme="minorHAnsi"/>
        </w:rPr>
        <w:t xml:space="preserve">: </w:t>
      </w:r>
      <w:bookmarkEnd w:id="12"/>
      <w:r w:rsidR="00334331" w:rsidRPr="004B0C1B">
        <w:rPr>
          <w:rFonts w:cstheme="minorHAnsi"/>
        </w:rPr>
        <w:t>Polletno š</w:t>
      </w:r>
      <w:r w:rsidR="00F9399B" w:rsidRPr="004B0C1B">
        <w:rPr>
          <w:rFonts w:cstheme="minorHAnsi"/>
          <w:szCs w:val="24"/>
        </w:rPr>
        <w:t xml:space="preserve">tevilo prodaj stanovanj in hiš na primarnem in sekundarnem trgu, Slovenija, </w:t>
      </w:r>
      <w:r w:rsidR="002E6294" w:rsidRPr="004B0C1B">
        <w:rPr>
          <w:rFonts w:cstheme="minorHAnsi"/>
        </w:rPr>
        <w:t>1. polletje 2019 – 1. polletje 2021</w:t>
      </w:r>
    </w:p>
    <w:tbl>
      <w:tblPr>
        <w:tblW w:w="7840" w:type="dxa"/>
        <w:tblCellMar>
          <w:left w:w="70" w:type="dxa"/>
          <w:right w:w="70" w:type="dxa"/>
        </w:tblCellMar>
        <w:tblLook w:val="04A0" w:firstRow="1" w:lastRow="0" w:firstColumn="1" w:lastColumn="0" w:noHBand="0" w:noVBand="1"/>
      </w:tblPr>
      <w:tblGrid>
        <w:gridCol w:w="3240"/>
        <w:gridCol w:w="920"/>
        <w:gridCol w:w="920"/>
        <w:gridCol w:w="920"/>
        <w:gridCol w:w="920"/>
        <w:gridCol w:w="920"/>
      </w:tblGrid>
      <w:tr w:rsidR="00F9399B" w:rsidRPr="004B0C1B" w14:paraId="3C2A8E7A" w14:textId="77777777" w:rsidTr="00F9399B">
        <w:trPr>
          <w:trHeight w:val="315"/>
        </w:trPr>
        <w:tc>
          <w:tcPr>
            <w:tcW w:w="3240" w:type="dxa"/>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7B63A6E1" w14:textId="77777777" w:rsidR="00F9399B" w:rsidRPr="004B0C1B" w:rsidRDefault="00F9399B" w:rsidP="00F9399B">
            <w:pPr>
              <w:spacing w:after="0" w:line="240" w:lineRule="auto"/>
              <w:rPr>
                <w:rFonts w:ascii="Calibri" w:eastAsia="Times New Roman" w:hAnsi="Calibri" w:cs="Calibri"/>
                <w:b/>
                <w:bCs/>
                <w:lang w:eastAsia="sl-SI"/>
              </w:rPr>
            </w:pPr>
            <w:r w:rsidRPr="004B0C1B">
              <w:rPr>
                <w:rFonts w:ascii="Calibri" w:eastAsia="Times New Roman" w:hAnsi="Calibri" w:cs="Calibri"/>
                <w:b/>
                <w:bCs/>
                <w:lang w:eastAsia="sl-SI"/>
              </w:rPr>
              <w:t> </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39060125" w14:textId="77777777" w:rsidR="00F9399B" w:rsidRPr="00A10C4E" w:rsidRDefault="00F9399B" w:rsidP="00F9399B">
            <w:pPr>
              <w:spacing w:after="0" w:line="240" w:lineRule="auto"/>
              <w:rPr>
                <w:rFonts w:ascii="Calibri" w:eastAsia="Times New Roman" w:hAnsi="Calibri" w:cs="Calibri"/>
                <w:b/>
                <w:bCs/>
                <w:lang w:eastAsia="sl-SI"/>
              </w:rPr>
            </w:pPr>
            <w:r w:rsidRPr="00A10C4E">
              <w:rPr>
                <w:rFonts w:ascii="Calibri" w:eastAsia="Times New Roman" w:hAnsi="Calibri" w:cs="Calibri"/>
                <w:b/>
                <w:bCs/>
                <w:lang w:eastAsia="sl-SI"/>
              </w:rPr>
              <w:t>2019_I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3666C893" w14:textId="77777777" w:rsidR="00F9399B" w:rsidRPr="00A10C4E" w:rsidRDefault="00F9399B" w:rsidP="00F9399B">
            <w:pPr>
              <w:spacing w:after="0" w:line="240" w:lineRule="auto"/>
              <w:rPr>
                <w:rFonts w:ascii="Calibri" w:eastAsia="Times New Roman" w:hAnsi="Calibri" w:cs="Calibri"/>
                <w:b/>
                <w:bCs/>
                <w:lang w:eastAsia="sl-SI"/>
              </w:rPr>
            </w:pPr>
            <w:r w:rsidRPr="00A10C4E">
              <w:rPr>
                <w:rFonts w:ascii="Calibri" w:eastAsia="Times New Roman" w:hAnsi="Calibri" w:cs="Calibri"/>
                <w:b/>
                <w:bCs/>
                <w:lang w:eastAsia="sl-SI"/>
              </w:rPr>
              <w:t>2019_II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20298AF8" w14:textId="77777777" w:rsidR="00F9399B" w:rsidRPr="00A10C4E" w:rsidRDefault="00F9399B" w:rsidP="00F9399B">
            <w:pPr>
              <w:spacing w:after="0" w:line="240" w:lineRule="auto"/>
              <w:rPr>
                <w:rFonts w:ascii="Calibri" w:eastAsia="Times New Roman" w:hAnsi="Calibri" w:cs="Calibri"/>
                <w:b/>
                <w:bCs/>
                <w:lang w:eastAsia="sl-SI"/>
              </w:rPr>
            </w:pPr>
            <w:r w:rsidRPr="00A10C4E">
              <w:rPr>
                <w:rFonts w:ascii="Calibri" w:eastAsia="Times New Roman" w:hAnsi="Calibri" w:cs="Calibri"/>
                <w:b/>
                <w:bCs/>
                <w:lang w:eastAsia="sl-SI"/>
              </w:rPr>
              <w:t>2020_I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74C4FE38" w14:textId="77777777" w:rsidR="00F9399B" w:rsidRPr="00A10C4E" w:rsidRDefault="00F9399B" w:rsidP="00F9399B">
            <w:pPr>
              <w:spacing w:after="0" w:line="240" w:lineRule="auto"/>
              <w:rPr>
                <w:rFonts w:ascii="Calibri" w:eastAsia="Times New Roman" w:hAnsi="Calibri" w:cs="Calibri"/>
                <w:b/>
                <w:bCs/>
                <w:lang w:eastAsia="sl-SI"/>
              </w:rPr>
            </w:pPr>
            <w:r w:rsidRPr="00A10C4E">
              <w:rPr>
                <w:rFonts w:ascii="Calibri" w:eastAsia="Times New Roman" w:hAnsi="Calibri" w:cs="Calibri"/>
                <w:b/>
                <w:bCs/>
                <w:lang w:eastAsia="sl-SI"/>
              </w:rPr>
              <w:t>2020_II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4459980A" w14:textId="77777777" w:rsidR="00F9399B" w:rsidRPr="00A10C4E" w:rsidRDefault="00F9399B" w:rsidP="00F9399B">
            <w:pPr>
              <w:spacing w:after="0" w:line="240" w:lineRule="auto"/>
              <w:rPr>
                <w:rFonts w:ascii="Calibri" w:eastAsia="Times New Roman" w:hAnsi="Calibri" w:cs="Calibri"/>
                <w:b/>
                <w:bCs/>
                <w:lang w:eastAsia="sl-SI"/>
              </w:rPr>
            </w:pPr>
            <w:r w:rsidRPr="00A10C4E">
              <w:rPr>
                <w:rFonts w:ascii="Calibri" w:eastAsia="Times New Roman" w:hAnsi="Calibri" w:cs="Calibri"/>
                <w:b/>
                <w:bCs/>
                <w:lang w:eastAsia="sl-SI"/>
              </w:rPr>
              <w:t>2021_I</w:t>
            </w:r>
          </w:p>
        </w:tc>
      </w:tr>
      <w:tr w:rsidR="00F9399B" w:rsidRPr="004B0C1B" w14:paraId="4F5F6E68" w14:textId="77777777" w:rsidTr="00F9399B">
        <w:trPr>
          <w:trHeight w:val="330"/>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47A8A5CD" w14:textId="77777777" w:rsidR="00F9399B" w:rsidRPr="004B0C1B" w:rsidRDefault="00F9399B" w:rsidP="00F9399B">
            <w:pPr>
              <w:spacing w:after="0" w:line="240" w:lineRule="auto"/>
              <w:rPr>
                <w:rFonts w:ascii="Calibri" w:eastAsia="Times New Roman" w:hAnsi="Calibri" w:cs="Calibri"/>
                <w:b/>
                <w:bCs/>
                <w:lang w:eastAsia="sl-SI"/>
              </w:rPr>
            </w:pPr>
            <w:r w:rsidRPr="004B0C1B">
              <w:rPr>
                <w:rFonts w:ascii="Calibri" w:eastAsia="Times New Roman" w:hAnsi="Calibri" w:cs="Calibri"/>
                <w:b/>
                <w:bCs/>
                <w:lang w:eastAsia="sl-SI"/>
              </w:rPr>
              <w:t>Stanovanja skupaj</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D8E41"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5.554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37712DA"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5.656</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A1B1ABA"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4.004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CDD09C5"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4.910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6CC86E2"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5.104</w:t>
            </w:r>
          </w:p>
        </w:tc>
      </w:tr>
      <w:tr w:rsidR="00F9399B" w:rsidRPr="004B0C1B" w14:paraId="00A43D7D" w14:textId="77777777" w:rsidTr="00F9399B">
        <w:trPr>
          <w:trHeight w:val="315"/>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1B1B719D" w14:textId="77777777" w:rsidR="00F9399B" w:rsidRPr="004B0C1B" w:rsidRDefault="00F9399B" w:rsidP="00F9399B">
            <w:pPr>
              <w:spacing w:after="0" w:line="240" w:lineRule="auto"/>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Primarni trg</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6E241BF"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483</w:t>
            </w:r>
          </w:p>
        </w:tc>
        <w:tc>
          <w:tcPr>
            <w:tcW w:w="920" w:type="dxa"/>
            <w:tcBorders>
              <w:top w:val="nil"/>
              <w:left w:val="nil"/>
              <w:bottom w:val="single" w:sz="4" w:space="0" w:color="auto"/>
              <w:right w:val="single" w:sz="4" w:space="0" w:color="auto"/>
            </w:tcBorders>
            <w:shd w:val="clear" w:color="auto" w:fill="auto"/>
            <w:noWrap/>
            <w:vAlign w:val="center"/>
            <w:hideMark/>
          </w:tcPr>
          <w:p w14:paraId="3100E839"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527</w:t>
            </w:r>
          </w:p>
        </w:tc>
        <w:tc>
          <w:tcPr>
            <w:tcW w:w="920" w:type="dxa"/>
            <w:tcBorders>
              <w:top w:val="nil"/>
              <w:left w:val="nil"/>
              <w:bottom w:val="single" w:sz="4" w:space="0" w:color="auto"/>
              <w:right w:val="single" w:sz="4" w:space="0" w:color="auto"/>
            </w:tcBorders>
            <w:shd w:val="clear" w:color="auto" w:fill="auto"/>
            <w:noWrap/>
            <w:vAlign w:val="center"/>
            <w:hideMark/>
          </w:tcPr>
          <w:p w14:paraId="0AD99027"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240</w:t>
            </w:r>
          </w:p>
        </w:tc>
        <w:tc>
          <w:tcPr>
            <w:tcW w:w="920" w:type="dxa"/>
            <w:tcBorders>
              <w:top w:val="nil"/>
              <w:left w:val="nil"/>
              <w:bottom w:val="single" w:sz="4" w:space="0" w:color="auto"/>
              <w:right w:val="single" w:sz="4" w:space="0" w:color="auto"/>
            </w:tcBorders>
            <w:shd w:val="clear" w:color="auto" w:fill="auto"/>
            <w:noWrap/>
            <w:vAlign w:val="center"/>
            <w:hideMark/>
          </w:tcPr>
          <w:p w14:paraId="577BD98B"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409</w:t>
            </w:r>
          </w:p>
        </w:tc>
        <w:tc>
          <w:tcPr>
            <w:tcW w:w="920" w:type="dxa"/>
            <w:tcBorders>
              <w:top w:val="nil"/>
              <w:left w:val="nil"/>
              <w:bottom w:val="single" w:sz="4" w:space="0" w:color="auto"/>
              <w:right w:val="single" w:sz="4" w:space="0" w:color="auto"/>
            </w:tcBorders>
            <w:shd w:val="clear" w:color="auto" w:fill="auto"/>
            <w:noWrap/>
            <w:vAlign w:val="center"/>
            <w:hideMark/>
          </w:tcPr>
          <w:p w14:paraId="45559E3C"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255</w:t>
            </w:r>
          </w:p>
        </w:tc>
      </w:tr>
      <w:tr w:rsidR="00F9399B" w:rsidRPr="004B0C1B" w14:paraId="62F2C642" w14:textId="77777777" w:rsidTr="00F9399B">
        <w:trPr>
          <w:trHeight w:val="315"/>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37D7A825" w14:textId="77777777" w:rsidR="00F9399B" w:rsidRPr="004B0C1B" w:rsidRDefault="00F9399B" w:rsidP="00F9399B">
            <w:pPr>
              <w:spacing w:after="0" w:line="240" w:lineRule="auto"/>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Sekundarni trg</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75A7512"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5.071</w:t>
            </w:r>
          </w:p>
        </w:tc>
        <w:tc>
          <w:tcPr>
            <w:tcW w:w="920" w:type="dxa"/>
            <w:tcBorders>
              <w:top w:val="nil"/>
              <w:left w:val="nil"/>
              <w:bottom w:val="single" w:sz="4" w:space="0" w:color="auto"/>
              <w:right w:val="single" w:sz="4" w:space="0" w:color="auto"/>
            </w:tcBorders>
            <w:shd w:val="clear" w:color="auto" w:fill="auto"/>
            <w:noWrap/>
            <w:vAlign w:val="center"/>
            <w:hideMark/>
          </w:tcPr>
          <w:p w14:paraId="144A32D8"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5.129</w:t>
            </w:r>
          </w:p>
        </w:tc>
        <w:tc>
          <w:tcPr>
            <w:tcW w:w="920" w:type="dxa"/>
            <w:tcBorders>
              <w:top w:val="nil"/>
              <w:left w:val="nil"/>
              <w:bottom w:val="single" w:sz="4" w:space="0" w:color="auto"/>
              <w:right w:val="single" w:sz="4" w:space="0" w:color="auto"/>
            </w:tcBorders>
            <w:shd w:val="clear" w:color="auto" w:fill="auto"/>
            <w:noWrap/>
            <w:vAlign w:val="center"/>
            <w:hideMark/>
          </w:tcPr>
          <w:p w14:paraId="7D8D533E"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3.764</w:t>
            </w:r>
          </w:p>
        </w:tc>
        <w:tc>
          <w:tcPr>
            <w:tcW w:w="920" w:type="dxa"/>
            <w:tcBorders>
              <w:top w:val="nil"/>
              <w:left w:val="nil"/>
              <w:bottom w:val="single" w:sz="4" w:space="0" w:color="auto"/>
              <w:right w:val="single" w:sz="4" w:space="0" w:color="auto"/>
            </w:tcBorders>
            <w:shd w:val="clear" w:color="auto" w:fill="auto"/>
            <w:noWrap/>
            <w:vAlign w:val="center"/>
            <w:hideMark/>
          </w:tcPr>
          <w:p w14:paraId="31BF7C5E"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4.501</w:t>
            </w:r>
          </w:p>
        </w:tc>
        <w:tc>
          <w:tcPr>
            <w:tcW w:w="920" w:type="dxa"/>
            <w:tcBorders>
              <w:top w:val="nil"/>
              <w:left w:val="nil"/>
              <w:bottom w:val="single" w:sz="4" w:space="0" w:color="auto"/>
              <w:right w:val="single" w:sz="4" w:space="0" w:color="auto"/>
            </w:tcBorders>
            <w:shd w:val="clear" w:color="auto" w:fill="auto"/>
            <w:noWrap/>
            <w:vAlign w:val="center"/>
            <w:hideMark/>
          </w:tcPr>
          <w:p w14:paraId="1A12EBF5"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4.849</w:t>
            </w:r>
          </w:p>
        </w:tc>
      </w:tr>
      <w:tr w:rsidR="00F9399B" w:rsidRPr="004B0C1B" w14:paraId="3C31EE01" w14:textId="77777777" w:rsidTr="00F9399B">
        <w:trPr>
          <w:trHeight w:val="315"/>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16ACAAEB" w14:textId="77777777" w:rsidR="00F9399B" w:rsidRPr="004B0C1B" w:rsidRDefault="00F9399B" w:rsidP="00F9399B">
            <w:pPr>
              <w:spacing w:after="0" w:line="240" w:lineRule="auto"/>
              <w:rPr>
                <w:rFonts w:ascii="Calibri" w:eastAsia="Times New Roman" w:hAnsi="Calibri" w:cs="Calibri"/>
                <w:b/>
                <w:bCs/>
                <w:lang w:eastAsia="sl-SI"/>
              </w:rPr>
            </w:pPr>
            <w:r w:rsidRPr="004B0C1B">
              <w:rPr>
                <w:rFonts w:ascii="Calibri" w:eastAsia="Times New Roman" w:hAnsi="Calibri" w:cs="Calibri"/>
                <w:b/>
                <w:bCs/>
                <w:lang w:eastAsia="sl-SI"/>
              </w:rPr>
              <w:t>Hiše skupaj</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25C425"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3.213</w:t>
            </w:r>
          </w:p>
        </w:tc>
        <w:tc>
          <w:tcPr>
            <w:tcW w:w="920" w:type="dxa"/>
            <w:tcBorders>
              <w:top w:val="nil"/>
              <w:left w:val="nil"/>
              <w:bottom w:val="single" w:sz="4" w:space="0" w:color="auto"/>
              <w:right w:val="single" w:sz="4" w:space="0" w:color="auto"/>
            </w:tcBorders>
            <w:shd w:val="clear" w:color="auto" w:fill="auto"/>
            <w:noWrap/>
            <w:vAlign w:val="center"/>
            <w:hideMark/>
          </w:tcPr>
          <w:p w14:paraId="38E2CA49"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3.284</w:t>
            </w:r>
          </w:p>
        </w:tc>
        <w:tc>
          <w:tcPr>
            <w:tcW w:w="920" w:type="dxa"/>
            <w:tcBorders>
              <w:top w:val="nil"/>
              <w:left w:val="nil"/>
              <w:bottom w:val="single" w:sz="4" w:space="0" w:color="auto"/>
              <w:right w:val="single" w:sz="4" w:space="0" w:color="auto"/>
            </w:tcBorders>
            <w:shd w:val="clear" w:color="auto" w:fill="auto"/>
            <w:noWrap/>
            <w:vAlign w:val="center"/>
            <w:hideMark/>
          </w:tcPr>
          <w:p w14:paraId="6F771C52"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2.515</w:t>
            </w:r>
          </w:p>
        </w:tc>
        <w:tc>
          <w:tcPr>
            <w:tcW w:w="920" w:type="dxa"/>
            <w:tcBorders>
              <w:top w:val="nil"/>
              <w:left w:val="nil"/>
              <w:bottom w:val="single" w:sz="4" w:space="0" w:color="auto"/>
              <w:right w:val="single" w:sz="4" w:space="0" w:color="auto"/>
            </w:tcBorders>
            <w:shd w:val="clear" w:color="auto" w:fill="auto"/>
            <w:noWrap/>
            <w:vAlign w:val="center"/>
            <w:hideMark/>
          </w:tcPr>
          <w:p w14:paraId="478672C5"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3.420</w:t>
            </w:r>
          </w:p>
        </w:tc>
        <w:tc>
          <w:tcPr>
            <w:tcW w:w="920" w:type="dxa"/>
            <w:tcBorders>
              <w:top w:val="nil"/>
              <w:left w:val="nil"/>
              <w:bottom w:val="single" w:sz="4" w:space="0" w:color="auto"/>
              <w:right w:val="single" w:sz="4" w:space="0" w:color="auto"/>
            </w:tcBorders>
            <w:shd w:val="clear" w:color="auto" w:fill="auto"/>
            <w:noWrap/>
            <w:vAlign w:val="center"/>
            <w:hideMark/>
          </w:tcPr>
          <w:p w14:paraId="0BEDC883" w14:textId="77777777" w:rsidR="00F9399B" w:rsidRPr="004B0C1B" w:rsidRDefault="00F9399B" w:rsidP="00F9399B">
            <w:pPr>
              <w:spacing w:after="0" w:line="240" w:lineRule="auto"/>
              <w:jc w:val="right"/>
              <w:rPr>
                <w:rFonts w:ascii="Calibri" w:eastAsia="Times New Roman" w:hAnsi="Calibri" w:cs="Calibri"/>
                <w:b/>
                <w:bCs/>
                <w:lang w:eastAsia="sl-SI"/>
              </w:rPr>
            </w:pPr>
            <w:r w:rsidRPr="004B0C1B">
              <w:rPr>
                <w:rFonts w:ascii="Calibri" w:eastAsia="Times New Roman" w:hAnsi="Calibri" w:cs="Calibri"/>
                <w:b/>
                <w:bCs/>
                <w:lang w:eastAsia="sl-SI"/>
              </w:rPr>
              <w:t>3.246</w:t>
            </w:r>
          </w:p>
        </w:tc>
      </w:tr>
      <w:tr w:rsidR="00F9399B" w:rsidRPr="004B0C1B" w14:paraId="09564922" w14:textId="77777777" w:rsidTr="00F9399B">
        <w:trPr>
          <w:trHeight w:val="315"/>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628480D7" w14:textId="77777777" w:rsidR="00F9399B" w:rsidRPr="004B0C1B" w:rsidRDefault="00F9399B" w:rsidP="00F9399B">
            <w:pPr>
              <w:spacing w:after="0" w:line="240" w:lineRule="auto"/>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Primarni trg</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04FA834"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52</w:t>
            </w:r>
          </w:p>
        </w:tc>
        <w:tc>
          <w:tcPr>
            <w:tcW w:w="920" w:type="dxa"/>
            <w:tcBorders>
              <w:top w:val="nil"/>
              <w:left w:val="nil"/>
              <w:bottom w:val="single" w:sz="4" w:space="0" w:color="auto"/>
              <w:right w:val="single" w:sz="4" w:space="0" w:color="auto"/>
            </w:tcBorders>
            <w:shd w:val="clear" w:color="auto" w:fill="auto"/>
            <w:noWrap/>
            <w:vAlign w:val="center"/>
            <w:hideMark/>
          </w:tcPr>
          <w:p w14:paraId="5AF47C2D"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38</w:t>
            </w:r>
          </w:p>
        </w:tc>
        <w:tc>
          <w:tcPr>
            <w:tcW w:w="920" w:type="dxa"/>
            <w:tcBorders>
              <w:top w:val="nil"/>
              <w:left w:val="nil"/>
              <w:bottom w:val="single" w:sz="4" w:space="0" w:color="auto"/>
              <w:right w:val="single" w:sz="4" w:space="0" w:color="auto"/>
            </w:tcBorders>
            <w:shd w:val="clear" w:color="auto" w:fill="auto"/>
            <w:noWrap/>
            <w:vAlign w:val="center"/>
            <w:hideMark/>
          </w:tcPr>
          <w:p w14:paraId="704CA768"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41</w:t>
            </w:r>
          </w:p>
        </w:tc>
        <w:tc>
          <w:tcPr>
            <w:tcW w:w="920" w:type="dxa"/>
            <w:tcBorders>
              <w:top w:val="nil"/>
              <w:left w:val="nil"/>
              <w:bottom w:val="single" w:sz="4" w:space="0" w:color="auto"/>
              <w:right w:val="single" w:sz="4" w:space="0" w:color="auto"/>
            </w:tcBorders>
            <w:shd w:val="clear" w:color="auto" w:fill="auto"/>
            <w:noWrap/>
            <w:vAlign w:val="center"/>
            <w:hideMark/>
          </w:tcPr>
          <w:p w14:paraId="47BF318C"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55</w:t>
            </w:r>
          </w:p>
        </w:tc>
        <w:tc>
          <w:tcPr>
            <w:tcW w:w="920" w:type="dxa"/>
            <w:tcBorders>
              <w:top w:val="nil"/>
              <w:left w:val="nil"/>
              <w:bottom w:val="single" w:sz="4" w:space="0" w:color="auto"/>
              <w:right w:val="single" w:sz="4" w:space="0" w:color="auto"/>
            </w:tcBorders>
            <w:shd w:val="clear" w:color="auto" w:fill="auto"/>
            <w:noWrap/>
            <w:vAlign w:val="center"/>
            <w:hideMark/>
          </w:tcPr>
          <w:p w14:paraId="0CDCAFF0"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42</w:t>
            </w:r>
          </w:p>
        </w:tc>
      </w:tr>
      <w:tr w:rsidR="00F9399B" w:rsidRPr="004B0C1B" w14:paraId="26690B96" w14:textId="77777777" w:rsidTr="00F9399B">
        <w:trPr>
          <w:trHeight w:val="315"/>
        </w:trPr>
        <w:tc>
          <w:tcPr>
            <w:tcW w:w="3240" w:type="dxa"/>
            <w:tcBorders>
              <w:top w:val="nil"/>
              <w:left w:val="single" w:sz="8" w:space="0" w:color="999999"/>
              <w:bottom w:val="single" w:sz="8" w:space="0" w:color="999999"/>
              <w:right w:val="single" w:sz="8" w:space="0" w:color="999999"/>
            </w:tcBorders>
            <w:shd w:val="clear" w:color="auto" w:fill="auto"/>
            <w:noWrap/>
            <w:vAlign w:val="center"/>
            <w:hideMark/>
          </w:tcPr>
          <w:p w14:paraId="4E4040A4" w14:textId="77777777" w:rsidR="00F9399B" w:rsidRPr="004B0C1B" w:rsidRDefault="00F9399B" w:rsidP="00F9399B">
            <w:pPr>
              <w:spacing w:after="0" w:line="240" w:lineRule="auto"/>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Sekundarni trg</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1FCC2A0"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3.161</w:t>
            </w:r>
          </w:p>
        </w:tc>
        <w:tc>
          <w:tcPr>
            <w:tcW w:w="920" w:type="dxa"/>
            <w:tcBorders>
              <w:top w:val="nil"/>
              <w:left w:val="nil"/>
              <w:bottom w:val="single" w:sz="4" w:space="0" w:color="auto"/>
              <w:right w:val="single" w:sz="4" w:space="0" w:color="auto"/>
            </w:tcBorders>
            <w:shd w:val="clear" w:color="auto" w:fill="auto"/>
            <w:noWrap/>
            <w:vAlign w:val="center"/>
            <w:hideMark/>
          </w:tcPr>
          <w:p w14:paraId="28C32EF2"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3.246</w:t>
            </w:r>
          </w:p>
        </w:tc>
        <w:tc>
          <w:tcPr>
            <w:tcW w:w="920" w:type="dxa"/>
            <w:tcBorders>
              <w:top w:val="nil"/>
              <w:left w:val="nil"/>
              <w:bottom w:val="single" w:sz="4" w:space="0" w:color="auto"/>
              <w:right w:val="single" w:sz="4" w:space="0" w:color="auto"/>
            </w:tcBorders>
            <w:shd w:val="clear" w:color="auto" w:fill="auto"/>
            <w:noWrap/>
            <w:vAlign w:val="center"/>
            <w:hideMark/>
          </w:tcPr>
          <w:p w14:paraId="62ECC3F1"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2.474</w:t>
            </w:r>
          </w:p>
        </w:tc>
        <w:tc>
          <w:tcPr>
            <w:tcW w:w="920" w:type="dxa"/>
            <w:tcBorders>
              <w:top w:val="nil"/>
              <w:left w:val="nil"/>
              <w:bottom w:val="single" w:sz="4" w:space="0" w:color="auto"/>
              <w:right w:val="single" w:sz="4" w:space="0" w:color="auto"/>
            </w:tcBorders>
            <w:shd w:val="clear" w:color="auto" w:fill="auto"/>
            <w:noWrap/>
            <w:vAlign w:val="center"/>
            <w:hideMark/>
          </w:tcPr>
          <w:p w14:paraId="3025E013"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3.365</w:t>
            </w:r>
          </w:p>
        </w:tc>
        <w:tc>
          <w:tcPr>
            <w:tcW w:w="920" w:type="dxa"/>
            <w:tcBorders>
              <w:top w:val="nil"/>
              <w:left w:val="nil"/>
              <w:bottom w:val="single" w:sz="4" w:space="0" w:color="auto"/>
              <w:right w:val="single" w:sz="4" w:space="0" w:color="auto"/>
            </w:tcBorders>
            <w:shd w:val="clear" w:color="auto" w:fill="auto"/>
            <w:noWrap/>
            <w:vAlign w:val="center"/>
            <w:hideMark/>
          </w:tcPr>
          <w:p w14:paraId="3812057B" w14:textId="77777777" w:rsidR="00F9399B" w:rsidRPr="004B0C1B" w:rsidRDefault="00F9399B" w:rsidP="00F9399B">
            <w:pPr>
              <w:spacing w:after="0" w:line="240" w:lineRule="auto"/>
              <w:jc w:val="right"/>
              <w:rPr>
                <w:rFonts w:ascii="Calibri" w:eastAsia="Times New Roman" w:hAnsi="Calibri" w:cs="Calibri"/>
                <w:lang w:eastAsia="sl-SI"/>
              </w:rPr>
            </w:pPr>
            <w:r w:rsidRPr="004B0C1B">
              <w:rPr>
                <w:rFonts w:ascii="Calibri" w:eastAsia="Times New Roman" w:hAnsi="Calibri" w:cs="Calibri"/>
                <w:lang w:eastAsia="sl-SI"/>
              </w:rPr>
              <w:t>3.204</w:t>
            </w:r>
          </w:p>
        </w:tc>
      </w:tr>
    </w:tbl>
    <w:p w14:paraId="0FAE0EBB" w14:textId="77777777" w:rsidR="00F13A17" w:rsidRPr="004B0C1B" w:rsidRDefault="00F13A17" w:rsidP="00F13A17">
      <w:pPr>
        <w:spacing w:after="0" w:line="240" w:lineRule="auto"/>
        <w:rPr>
          <w:rFonts w:ascii="Calibri" w:eastAsia="Calibri" w:hAnsi="Calibri" w:cs="Calibri"/>
          <w:i/>
          <w:sz w:val="20"/>
          <w:szCs w:val="20"/>
        </w:rPr>
      </w:pPr>
      <w:r w:rsidRPr="004B0C1B">
        <w:rPr>
          <w:rFonts w:ascii="Calibri" w:eastAsia="Calibri" w:hAnsi="Calibri" w:cs="Calibri"/>
          <w:i/>
          <w:sz w:val="20"/>
          <w:szCs w:val="20"/>
        </w:rPr>
        <w:t>Opomba:</w:t>
      </w:r>
    </w:p>
    <w:p w14:paraId="2377C6A5" w14:textId="70341B11" w:rsidR="00F13A17" w:rsidRPr="004B0C1B" w:rsidRDefault="00F13A17" w:rsidP="00F13A17">
      <w:pPr>
        <w:numPr>
          <w:ilvl w:val="0"/>
          <w:numId w:val="21"/>
        </w:numPr>
        <w:spacing w:after="0" w:line="240" w:lineRule="auto"/>
        <w:rPr>
          <w:rFonts w:ascii="Calibri" w:eastAsia="Calibri" w:hAnsi="Calibri" w:cs="Calibri"/>
          <w:i/>
          <w:sz w:val="20"/>
          <w:szCs w:val="20"/>
        </w:rPr>
      </w:pPr>
      <w:r w:rsidRPr="004B0C1B">
        <w:rPr>
          <w:rFonts w:ascii="Calibri" w:eastAsia="Calibri" w:hAnsi="Calibri" w:cs="Calibri"/>
          <w:i/>
          <w:sz w:val="20"/>
          <w:szCs w:val="20"/>
        </w:rPr>
        <w:t xml:space="preserve">kot </w:t>
      </w:r>
      <w:r w:rsidR="00751504" w:rsidRPr="004B0C1B">
        <w:rPr>
          <w:rFonts w:ascii="Calibri" w:eastAsia="Calibri" w:hAnsi="Calibri" w:cs="Calibri"/>
          <w:i/>
          <w:sz w:val="20"/>
          <w:szCs w:val="20"/>
        </w:rPr>
        <w:t>prodaje</w:t>
      </w:r>
      <w:r w:rsidRPr="004B0C1B">
        <w:rPr>
          <w:rFonts w:ascii="Calibri" w:eastAsia="Calibri" w:hAnsi="Calibri" w:cs="Calibri"/>
          <w:i/>
          <w:sz w:val="20"/>
          <w:szCs w:val="20"/>
        </w:rPr>
        <w:t xml:space="preserve"> na primarnem trgu štejejo </w:t>
      </w:r>
      <w:r w:rsidR="00751504" w:rsidRPr="004B0C1B">
        <w:rPr>
          <w:rFonts w:ascii="Calibri" w:eastAsia="Calibri" w:hAnsi="Calibri" w:cs="Calibri"/>
          <w:i/>
          <w:sz w:val="20"/>
          <w:szCs w:val="20"/>
        </w:rPr>
        <w:t xml:space="preserve">kupoprodaje </w:t>
      </w:r>
      <w:r w:rsidRPr="004B0C1B">
        <w:rPr>
          <w:rFonts w:ascii="Calibri" w:eastAsia="Calibri" w:hAnsi="Calibri" w:cs="Calibri"/>
          <w:i/>
          <w:sz w:val="20"/>
          <w:szCs w:val="20"/>
        </w:rPr>
        <w:t>novih oziroma prvič vseljivih nepremičnin,</w:t>
      </w:r>
    </w:p>
    <w:p w14:paraId="4750C9D5" w14:textId="159D6A7D" w:rsidR="00600E29" w:rsidRPr="004B0C1B" w:rsidRDefault="00F13A17" w:rsidP="00A052DC">
      <w:pPr>
        <w:numPr>
          <w:ilvl w:val="0"/>
          <w:numId w:val="21"/>
        </w:numPr>
        <w:spacing w:after="0" w:line="240" w:lineRule="auto"/>
      </w:pPr>
      <w:r w:rsidRPr="004B0C1B">
        <w:rPr>
          <w:rFonts w:ascii="Calibri" w:eastAsia="Calibri" w:hAnsi="Calibri" w:cs="Calibri"/>
          <w:i/>
          <w:sz w:val="20"/>
          <w:szCs w:val="20"/>
        </w:rPr>
        <w:t xml:space="preserve">kot </w:t>
      </w:r>
      <w:r w:rsidR="00751504" w:rsidRPr="004B0C1B">
        <w:rPr>
          <w:rFonts w:ascii="Calibri" w:eastAsia="Calibri" w:hAnsi="Calibri" w:cs="Calibri"/>
          <w:i/>
          <w:sz w:val="20"/>
          <w:szCs w:val="20"/>
        </w:rPr>
        <w:t>prodaje</w:t>
      </w:r>
      <w:r w:rsidRPr="004B0C1B">
        <w:rPr>
          <w:rFonts w:ascii="Calibri" w:eastAsia="Calibri" w:hAnsi="Calibri" w:cs="Calibri"/>
          <w:i/>
          <w:sz w:val="20"/>
          <w:szCs w:val="20"/>
        </w:rPr>
        <w:t xml:space="preserve"> na sekundarnem trgu štejejo </w:t>
      </w:r>
      <w:r w:rsidR="00751504" w:rsidRPr="004B0C1B">
        <w:rPr>
          <w:rFonts w:ascii="Calibri" w:eastAsia="Calibri" w:hAnsi="Calibri" w:cs="Calibri"/>
          <w:i/>
          <w:sz w:val="20"/>
          <w:szCs w:val="20"/>
        </w:rPr>
        <w:t>kupo</w:t>
      </w:r>
      <w:r w:rsidRPr="004B0C1B">
        <w:rPr>
          <w:rFonts w:ascii="Calibri" w:eastAsia="Calibri" w:hAnsi="Calibri" w:cs="Calibri"/>
          <w:i/>
          <w:sz w:val="20"/>
          <w:szCs w:val="20"/>
        </w:rPr>
        <w:t>prodaje rabljenih nepremičnin.</w:t>
      </w:r>
      <w:r w:rsidR="00600E29" w:rsidRPr="004B0C1B">
        <w:br w:type="page"/>
      </w:r>
    </w:p>
    <w:p w14:paraId="40143709" w14:textId="2CDFE4D8" w:rsidR="000A15C1" w:rsidRPr="00A43EEF" w:rsidRDefault="000A15C1" w:rsidP="00FC1906">
      <w:pPr>
        <w:rPr>
          <w:rFonts w:cstheme="minorHAnsi"/>
          <w:b/>
          <w:bCs/>
        </w:rPr>
      </w:pPr>
      <w:r w:rsidRPr="00A43EEF">
        <w:rPr>
          <w:rFonts w:cstheme="minorHAnsi"/>
          <w:b/>
          <w:bCs/>
        </w:rPr>
        <w:lastRenderedPageBreak/>
        <w:t>POSLOVNE NEPREMIČNINE</w:t>
      </w:r>
      <w:r w:rsidR="00637FF6" w:rsidRPr="00A43EEF">
        <w:rPr>
          <w:rFonts w:cstheme="minorHAnsi"/>
          <w:b/>
          <w:bCs/>
        </w:rPr>
        <w:t xml:space="preserve"> IN ZEMLJIŠČA ZA NJIHOVO GRADNJO</w:t>
      </w:r>
    </w:p>
    <w:p w14:paraId="547CFC1B" w14:textId="49EBFDB4" w:rsidR="009836A6" w:rsidRPr="004B0C1B" w:rsidRDefault="00174A0B" w:rsidP="00B871D4">
      <w:pPr>
        <w:jc w:val="both"/>
      </w:pPr>
      <w:r w:rsidRPr="004B0C1B">
        <w:t xml:space="preserve">V prvem polletju 2021 je bilo število evidentiranih kupoprodaj poslovnih nepremičnin </w:t>
      </w:r>
      <w:r w:rsidR="009836A6" w:rsidRPr="004B0C1B">
        <w:t xml:space="preserve">v primerjavi z drugim polletjem 2020 za </w:t>
      </w:r>
      <w:r w:rsidR="00BF5778" w:rsidRPr="004B0C1B">
        <w:t>skoraj</w:t>
      </w:r>
      <w:r w:rsidR="009836A6" w:rsidRPr="004B0C1B">
        <w:t xml:space="preserve"> petino večje. V primerjavi s prvim polletjem 2020 je bilo večje za okoli 45 odstotkov, v primerjavi s prvim polletjem 2019 pa je bilo za slabih 5 odstotkov manjše. </w:t>
      </w:r>
    </w:p>
    <w:p w14:paraId="7D70C059" w14:textId="1DBE6918" w:rsidR="0049309E" w:rsidRPr="004B0C1B" w:rsidRDefault="0049309E" w:rsidP="00B871D4">
      <w:pPr>
        <w:jc w:val="both"/>
      </w:pPr>
      <w:r w:rsidRPr="004B0C1B">
        <w:t xml:space="preserve">Na epidemijo se je trg poslovnih nepremičnin odzval drugače kot trg stanovanjskih nepremičnin. Upad prometa s poslovnimi nepremičninami je bilo po prvi razglasitvi epidemije v prvem polletju 2020 precej večji. Tudi okrevanje trga poslovnih nepremičnin je bilo vse do letošnjega prvega polletja precej počasnejše, kar gre pripisati manjšemu povpraševanju </w:t>
      </w:r>
      <w:r w:rsidR="001E1F7F" w:rsidRPr="004B0C1B">
        <w:t>po poslovnih in trgovskih prostorih zaradi negotovosti podjetij glede gospodarskih posledic epidemije.</w:t>
      </w:r>
      <w:r w:rsidRPr="004B0C1B">
        <w:t xml:space="preserve">  </w:t>
      </w:r>
      <w:r w:rsidR="00751504" w:rsidRPr="004B0C1B">
        <w:t xml:space="preserve">Prava oživitev trga poslovnih nepremičnin je nastopila šle v </w:t>
      </w:r>
      <w:r w:rsidR="000A4C04" w:rsidRPr="004B0C1B">
        <w:t>drugem četrtletju letošnjega leta, ko se je število kupoprodajnih poslov povečalo še bistveno bolj kot pri stanovanjskih nepremičninah.</w:t>
      </w:r>
      <w:r w:rsidRPr="004B0C1B">
        <w:t xml:space="preserve"> </w:t>
      </w:r>
    </w:p>
    <w:p w14:paraId="274D8432" w14:textId="77777777" w:rsidR="00A75376" w:rsidRPr="004B0C1B" w:rsidRDefault="00A75376" w:rsidP="009836A6">
      <w:pPr>
        <w:rPr>
          <w:highlight w:val="yellow"/>
        </w:rPr>
      </w:pPr>
    </w:p>
    <w:p w14:paraId="2232F035" w14:textId="0AA98383" w:rsidR="001D26B2" w:rsidRPr="00A43EEF" w:rsidRDefault="001D26B2" w:rsidP="001D26B2">
      <w:pPr>
        <w:pStyle w:val="Napisi"/>
        <w:rPr>
          <w:rFonts w:cstheme="minorHAnsi"/>
        </w:rPr>
      </w:pPr>
      <w:r w:rsidRPr="00A43EEF">
        <w:rPr>
          <w:rFonts w:cstheme="minorHAnsi"/>
        </w:rPr>
        <w:t xml:space="preserve">Preglednica </w:t>
      </w:r>
      <w:r w:rsidRPr="00A43EEF">
        <w:rPr>
          <w:rFonts w:cstheme="minorHAnsi"/>
        </w:rPr>
        <w:fldChar w:fldCharType="begin"/>
      </w:r>
      <w:r w:rsidRPr="00A43EEF">
        <w:rPr>
          <w:rFonts w:cstheme="minorHAnsi"/>
        </w:rPr>
        <w:instrText xml:space="preserve"> SEQ Preglednica \* ARABIC </w:instrText>
      </w:r>
      <w:r w:rsidRPr="00A43EEF">
        <w:rPr>
          <w:rFonts w:cstheme="minorHAnsi"/>
        </w:rPr>
        <w:fldChar w:fldCharType="separate"/>
      </w:r>
      <w:r w:rsidR="00F239BF" w:rsidRPr="00A43EEF">
        <w:rPr>
          <w:rFonts w:cstheme="minorHAnsi"/>
          <w:noProof/>
        </w:rPr>
        <w:t>5</w:t>
      </w:r>
      <w:r w:rsidRPr="00A43EEF">
        <w:rPr>
          <w:rFonts w:cstheme="minorHAnsi"/>
          <w:noProof/>
        </w:rPr>
        <w:fldChar w:fldCharType="end"/>
      </w:r>
      <w:r w:rsidRPr="00A43EEF">
        <w:rPr>
          <w:rFonts w:cstheme="minorHAnsi"/>
        </w:rPr>
        <w:t xml:space="preserve">: </w:t>
      </w:r>
      <w:r w:rsidR="00334331" w:rsidRPr="00A43EEF">
        <w:rPr>
          <w:rFonts w:cstheme="minorHAnsi"/>
        </w:rPr>
        <w:t>Polletno š</w:t>
      </w:r>
      <w:r w:rsidRPr="00A43EEF">
        <w:rPr>
          <w:rFonts w:cstheme="minorHAnsi"/>
          <w:szCs w:val="24"/>
        </w:rPr>
        <w:t>tevilo kupoprodaj poslovnih nepremičnin in zemljišč za njihovo gradnjo, Slovenija, 1. polletj</w:t>
      </w:r>
      <w:r w:rsidR="00534F93" w:rsidRPr="00A43EEF">
        <w:rPr>
          <w:rFonts w:cstheme="minorHAnsi"/>
          <w:szCs w:val="24"/>
        </w:rPr>
        <w:t>e</w:t>
      </w:r>
      <w:r w:rsidRPr="00A43EEF">
        <w:rPr>
          <w:rFonts w:cstheme="minorHAnsi"/>
          <w:szCs w:val="24"/>
        </w:rPr>
        <w:t xml:space="preserve"> 2019</w:t>
      </w:r>
      <w:r w:rsidR="00534F93" w:rsidRPr="00A43EEF">
        <w:rPr>
          <w:rFonts w:cstheme="minorHAnsi"/>
          <w:szCs w:val="24"/>
        </w:rPr>
        <w:t xml:space="preserve"> – 1. </w:t>
      </w:r>
      <w:r w:rsidRPr="00A43EEF">
        <w:rPr>
          <w:rFonts w:cstheme="minorHAnsi"/>
          <w:szCs w:val="24"/>
        </w:rPr>
        <w:t>polletj</w:t>
      </w:r>
      <w:r w:rsidR="00534F93" w:rsidRPr="00A43EEF">
        <w:rPr>
          <w:rFonts w:cstheme="minorHAnsi"/>
          <w:szCs w:val="24"/>
        </w:rPr>
        <w:t>e</w:t>
      </w:r>
      <w:r w:rsidRPr="00A43EEF">
        <w:rPr>
          <w:rFonts w:cstheme="minorHAnsi"/>
          <w:szCs w:val="24"/>
        </w:rPr>
        <w:t xml:space="preserve"> 2021</w:t>
      </w:r>
    </w:p>
    <w:tbl>
      <w:tblPr>
        <w:tblW w:w="8520" w:type="dxa"/>
        <w:tblCellMar>
          <w:left w:w="70" w:type="dxa"/>
          <w:right w:w="70" w:type="dxa"/>
        </w:tblCellMar>
        <w:tblLook w:val="04A0" w:firstRow="1" w:lastRow="0" w:firstColumn="1" w:lastColumn="0" w:noHBand="0" w:noVBand="1"/>
      </w:tblPr>
      <w:tblGrid>
        <w:gridCol w:w="3920"/>
        <w:gridCol w:w="920"/>
        <w:gridCol w:w="920"/>
        <w:gridCol w:w="920"/>
        <w:gridCol w:w="920"/>
        <w:gridCol w:w="920"/>
      </w:tblGrid>
      <w:tr w:rsidR="001D26B2" w:rsidRPr="00A43EEF" w14:paraId="384D6BAE" w14:textId="77777777" w:rsidTr="001D26B2">
        <w:trPr>
          <w:trHeight w:val="315"/>
        </w:trPr>
        <w:tc>
          <w:tcPr>
            <w:tcW w:w="3920" w:type="dxa"/>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5286E206" w14:textId="77777777" w:rsidR="001D26B2" w:rsidRPr="00A43EEF" w:rsidRDefault="001D26B2" w:rsidP="001D26B2">
            <w:pPr>
              <w:spacing w:after="0" w:line="240" w:lineRule="auto"/>
              <w:rPr>
                <w:rFonts w:ascii="Calibri" w:eastAsia="Times New Roman" w:hAnsi="Calibri" w:cs="Calibri"/>
                <w:b/>
                <w:bCs/>
                <w:lang w:eastAsia="sl-SI"/>
              </w:rPr>
            </w:pPr>
            <w:r w:rsidRPr="00A43EEF">
              <w:rPr>
                <w:rFonts w:ascii="Calibri" w:eastAsia="Times New Roman" w:hAnsi="Calibri" w:cs="Calibri"/>
                <w:b/>
                <w:bCs/>
                <w:lang w:eastAsia="sl-SI"/>
              </w:rPr>
              <w:t> </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1B99D29A" w14:textId="77777777" w:rsidR="001D26B2" w:rsidRPr="00A43EEF" w:rsidRDefault="001D26B2" w:rsidP="001D26B2">
            <w:pPr>
              <w:spacing w:after="0" w:line="240" w:lineRule="auto"/>
              <w:jc w:val="center"/>
              <w:rPr>
                <w:rFonts w:ascii="Calibri" w:eastAsia="Times New Roman" w:hAnsi="Calibri" w:cs="Calibri"/>
                <w:b/>
                <w:bCs/>
                <w:lang w:eastAsia="sl-SI"/>
              </w:rPr>
            </w:pPr>
            <w:r w:rsidRPr="00A43EEF">
              <w:rPr>
                <w:rFonts w:ascii="Calibri" w:eastAsia="Times New Roman" w:hAnsi="Calibri" w:cs="Calibri"/>
                <w:b/>
                <w:bCs/>
                <w:lang w:eastAsia="sl-SI"/>
              </w:rPr>
              <w:t>2019_I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7731304A" w14:textId="77777777" w:rsidR="001D26B2" w:rsidRPr="00A43EEF" w:rsidRDefault="001D26B2" w:rsidP="001D26B2">
            <w:pPr>
              <w:spacing w:after="0" w:line="240" w:lineRule="auto"/>
              <w:jc w:val="center"/>
              <w:rPr>
                <w:rFonts w:ascii="Calibri" w:eastAsia="Times New Roman" w:hAnsi="Calibri" w:cs="Calibri"/>
                <w:b/>
                <w:bCs/>
                <w:lang w:eastAsia="sl-SI"/>
              </w:rPr>
            </w:pPr>
            <w:r w:rsidRPr="00A43EEF">
              <w:rPr>
                <w:rFonts w:ascii="Calibri" w:eastAsia="Times New Roman" w:hAnsi="Calibri" w:cs="Calibri"/>
                <w:b/>
                <w:bCs/>
                <w:lang w:eastAsia="sl-SI"/>
              </w:rPr>
              <w:t>2019_II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351678A0" w14:textId="77777777" w:rsidR="001D26B2" w:rsidRPr="00A43EEF" w:rsidRDefault="001D26B2" w:rsidP="001D26B2">
            <w:pPr>
              <w:spacing w:after="0" w:line="240" w:lineRule="auto"/>
              <w:jc w:val="center"/>
              <w:rPr>
                <w:rFonts w:ascii="Calibri" w:eastAsia="Times New Roman" w:hAnsi="Calibri" w:cs="Calibri"/>
                <w:b/>
                <w:bCs/>
                <w:lang w:eastAsia="sl-SI"/>
              </w:rPr>
            </w:pPr>
            <w:r w:rsidRPr="00A43EEF">
              <w:rPr>
                <w:rFonts w:ascii="Calibri" w:eastAsia="Times New Roman" w:hAnsi="Calibri" w:cs="Calibri"/>
                <w:b/>
                <w:bCs/>
                <w:lang w:eastAsia="sl-SI"/>
              </w:rPr>
              <w:t>2020_I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3A1E61C6" w14:textId="77777777" w:rsidR="001D26B2" w:rsidRPr="00A43EEF" w:rsidRDefault="001D26B2" w:rsidP="001D26B2">
            <w:pPr>
              <w:spacing w:after="0" w:line="240" w:lineRule="auto"/>
              <w:jc w:val="center"/>
              <w:rPr>
                <w:rFonts w:ascii="Calibri" w:eastAsia="Times New Roman" w:hAnsi="Calibri" w:cs="Calibri"/>
                <w:b/>
                <w:bCs/>
                <w:lang w:eastAsia="sl-SI"/>
              </w:rPr>
            </w:pPr>
            <w:r w:rsidRPr="00A43EEF">
              <w:rPr>
                <w:rFonts w:ascii="Calibri" w:eastAsia="Times New Roman" w:hAnsi="Calibri" w:cs="Calibri"/>
                <w:b/>
                <w:bCs/>
                <w:lang w:eastAsia="sl-SI"/>
              </w:rPr>
              <w:t>2020_II</w:t>
            </w:r>
          </w:p>
        </w:tc>
        <w:tc>
          <w:tcPr>
            <w:tcW w:w="920" w:type="dxa"/>
            <w:tcBorders>
              <w:top w:val="single" w:sz="8" w:space="0" w:color="999999"/>
              <w:left w:val="nil"/>
              <w:bottom w:val="single" w:sz="12" w:space="0" w:color="666666"/>
              <w:right w:val="single" w:sz="8" w:space="0" w:color="999999"/>
            </w:tcBorders>
            <w:shd w:val="clear" w:color="auto" w:fill="auto"/>
            <w:noWrap/>
            <w:vAlign w:val="center"/>
            <w:hideMark/>
          </w:tcPr>
          <w:p w14:paraId="3A99C5FE" w14:textId="77777777" w:rsidR="001D26B2" w:rsidRPr="00A43EEF" w:rsidRDefault="001D26B2" w:rsidP="001D26B2">
            <w:pPr>
              <w:spacing w:after="0" w:line="240" w:lineRule="auto"/>
              <w:jc w:val="center"/>
              <w:rPr>
                <w:rFonts w:ascii="Calibri" w:eastAsia="Times New Roman" w:hAnsi="Calibri" w:cs="Calibri"/>
                <w:b/>
                <w:bCs/>
                <w:lang w:eastAsia="sl-SI"/>
              </w:rPr>
            </w:pPr>
            <w:r w:rsidRPr="00A43EEF">
              <w:rPr>
                <w:rFonts w:ascii="Calibri" w:eastAsia="Times New Roman" w:hAnsi="Calibri" w:cs="Calibri"/>
                <w:b/>
                <w:bCs/>
                <w:lang w:eastAsia="sl-SI"/>
              </w:rPr>
              <w:t>2021_I</w:t>
            </w:r>
          </w:p>
        </w:tc>
      </w:tr>
      <w:tr w:rsidR="001D26B2" w:rsidRPr="00A43EEF" w14:paraId="34C4B408" w14:textId="77777777" w:rsidTr="001D26B2">
        <w:trPr>
          <w:trHeight w:val="330"/>
        </w:trPr>
        <w:tc>
          <w:tcPr>
            <w:tcW w:w="3920" w:type="dxa"/>
            <w:tcBorders>
              <w:top w:val="nil"/>
              <w:left w:val="single" w:sz="8" w:space="0" w:color="999999"/>
              <w:bottom w:val="single" w:sz="8" w:space="0" w:color="999999"/>
              <w:right w:val="single" w:sz="8" w:space="0" w:color="999999"/>
            </w:tcBorders>
            <w:shd w:val="clear" w:color="auto" w:fill="auto"/>
            <w:noWrap/>
            <w:vAlign w:val="center"/>
            <w:hideMark/>
          </w:tcPr>
          <w:p w14:paraId="0D28B3DA" w14:textId="77777777" w:rsidR="001D26B2" w:rsidRPr="00A43EEF" w:rsidRDefault="001D26B2" w:rsidP="001D26B2">
            <w:pPr>
              <w:spacing w:after="0" w:line="240" w:lineRule="auto"/>
              <w:rPr>
                <w:rFonts w:ascii="Calibri" w:eastAsia="Times New Roman" w:hAnsi="Calibri" w:cs="Calibri"/>
                <w:b/>
                <w:bCs/>
                <w:lang w:eastAsia="sl-SI"/>
              </w:rPr>
            </w:pPr>
            <w:r w:rsidRPr="00A43EEF">
              <w:rPr>
                <w:rFonts w:ascii="Calibri" w:eastAsia="Times New Roman" w:hAnsi="Calibri" w:cs="Calibri"/>
                <w:b/>
                <w:bCs/>
                <w:lang w:eastAsia="sl-SI"/>
              </w:rPr>
              <w:t>Poslovne nepremičnine skupaj</w:t>
            </w:r>
          </w:p>
        </w:tc>
        <w:tc>
          <w:tcPr>
            <w:tcW w:w="920" w:type="dxa"/>
            <w:tcBorders>
              <w:top w:val="nil"/>
              <w:left w:val="nil"/>
              <w:bottom w:val="single" w:sz="8" w:space="0" w:color="999999"/>
              <w:right w:val="single" w:sz="8" w:space="0" w:color="999999"/>
            </w:tcBorders>
            <w:shd w:val="clear" w:color="auto" w:fill="auto"/>
            <w:noWrap/>
            <w:vAlign w:val="center"/>
            <w:hideMark/>
          </w:tcPr>
          <w:p w14:paraId="6D886A2A"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1.143</w:t>
            </w:r>
          </w:p>
        </w:tc>
        <w:tc>
          <w:tcPr>
            <w:tcW w:w="920" w:type="dxa"/>
            <w:tcBorders>
              <w:top w:val="nil"/>
              <w:left w:val="nil"/>
              <w:bottom w:val="single" w:sz="8" w:space="0" w:color="999999"/>
              <w:right w:val="single" w:sz="8" w:space="0" w:color="999999"/>
            </w:tcBorders>
            <w:shd w:val="clear" w:color="auto" w:fill="auto"/>
            <w:noWrap/>
            <w:vAlign w:val="center"/>
            <w:hideMark/>
          </w:tcPr>
          <w:p w14:paraId="255DC166"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1.259</w:t>
            </w:r>
          </w:p>
        </w:tc>
        <w:tc>
          <w:tcPr>
            <w:tcW w:w="920" w:type="dxa"/>
            <w:tcBorders>
              <w:top w:val="nil"/>
              <w:left w:val="nil"/>
              <w:bottom w:val="single" w:sz="8" w:space="0" w:color="999999"/>
              <w:right w:val="single" w:sz="8" w:space="0" w:color="999999"/>
            </w:tcBorders>
            <w:shd w:val="clear" w:color="auto" w:fill="auto"/>
            <w:noWrap/>
            <w:vAlign w:val="center"/>
            <w:hideMark/>
          </w:tcPr>
          <w:p w14:paraId="18D12E83"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758</w:t>
            </w:r>
          </w:p>
        </w:tc>
        <w:tc>
          <w:tcPr>
            <w:tcW w:w="920" w:type="dxa"/>
            <w:tcBorders>
              <w:top w:val="nil"/>
              <w:left w:val="nil"/>
              <w:bottom w:val="single" w:sz="8" w:space="0" w:color="999999"/>
              <w:right w:val="single" w:sz="8" w:space="0" w:color="999999"/>
            </w:tcBorders>
            <w:shd w:val="clear" w:color="auto" w:fill="auto"/>
            <w:noWrap/>
            <w:vAlign w:val="center"/>
            <w:hideMark/>
          </w:tcPr>
          <w:p w14:paraId="2BF223DE"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936</w:t>
            </w:r>
          </w:p>
        </w:tc>
        <w:tc>
          <w:tcPr>
            <w:tcW w:w="920" w:type="dxa"/>
            <w:tcBorders>
              <w:top w:val="nil"/>
              <w:left w:val="nil"/>
              <w:bottom w:val="single" w:sz="8" w:space="0" w:color="999999"/>
              <w:right w:val="single" w:sz="8" w:space="0" w:color="999999"/>
            </w:tcBorders>
            <w:shd w:val="clear" w:color="auto" w:fill="auto"/>
            <w:noWrap/>
            <w:vAlign w:val="center"/>
            <w:hideMark/>
          </w:tcPr>
          <w:p w14:paraId="0356D20B"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1.095</w:t>
            </w:r>
          </w:p>
        </w:tc>
      </w:tr>
      <w:tr w:rsidR="001D26B2" w:rsidRPr="00A43EEF" w14:paraId="571A3447" w14:textId="77777777" w:rsidTr="001D26B2">
        <w:trPr>
          <w:trHeight w:val="315"/>
        </w:trPr>
        <w:tc>
          <w:tcPr>
            <w:tcW w:w="3920" w:type="dxa"/>
            <w:tcBorders>
              <w:top w:val="nil"/>
              <w:left w:val="single" w:sz="8" w:space="0" w:color="999999"/>
              <w:bottom w:val="single" w:sz="8" w:space="0" w:color="999999"/>
              <w:right w:val="single" w:sz="8" w:space="0" w:color="999999"/>
            </w:tcBorders>
            <w:shd w:val="clear" w:color="auto" w:fill="auto"/>
            <w:noWrap/>
            <w:vAlign w:val="center"/>
            <w:hideMark/>
          </w:tcPr>
          <w:p w14:paraId="793B6E0B" w14:textId="77777777" w:rsidR="001D26B2" w:rsidRPr="00A43EEF" w:rsidRDefault="001D26B2" w:rsidP="001D26B2">
            <w:pPr>
              <w:spacing w:after="0" w:line="240" w:lineRule="auto"/>
              <w:rPr>
                <w:rFonts w:ascii="Calibri" w:eastAsia="Times New Roman" w:hAnsi="Calibri" w:cs="Calibri"/>
                <w:lang w:eastAsia="sl-SI"/>
              </w:rPr>
            </w:pPr>
            <w:r w:rsidRPr="00A43EEF">
              <w:rPr>
                <w:rFonts w:ascii="Calibri" w:eastAsia="Times New Roman" w:hAnsi="Calibri" w:cs="Calibri"/>
                <w:lang w:eastAsia="sl-SI"/>
              </w:rPr>
              <w:t>Pisarne</w:t>
            </w:r>
          </w:p>
        </w:tc>
        <w:tc>
          <w:tcPr>
            <w:tcW w:w="920" w:type="dxa"/>
            <w:tcBorders>
              <w:top w:val="nil"/>
              <w:left w:val="nil"/>
              <w:bottom w:val="single" w:sz="8" w:space="0" w:color="999999"/>
              <w:right w:val="single" w:sz="8" w:space="0" w:color="999999"/>
            </w:tcBorders>
            <w:shd w:val="clear" w:color="auto" w:fill="auto"/>
            <w:noWrap/>
            <w:vAlign w:val="center"/>
            <w:hideMark/>
          </w:tcPr>
          <w:p w14:paraId="77F9A5B6"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643</w:t>
            </w:r>
          </w:p>
        </w:tc>
        <w:tc>
          <w:tcPr>
            <w:tcW w:w="920" w:type="dxa"/>
            <w:tcBorders>
              <w:top w:val="nil"/>
              <w:left w:val="nil"/>
              <w:bottom w:val="single" w:sz="8" w:space="0" w:color="999999"/>
              <w:right w:val="single" w:sz="8" w:space="0" w:color="999999"/>
            </w:tcBorders>
            <w:shd w:val="clear" w:color="auto" w:fill="auto"/>
            <w:noWrap/>
            <w:vAlign w:val="center"/>
            <w:hideMark/>
          </w:tcPr>
          <w:p w14:paraId="3F5731ED"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811</w:t>
            </w:r>
          </w:p>
        </w:tc>
        <w:tc>
          <w:tcPr>
            <w:tcW w:w="920" w:type="dxa"/>
            <w:tcBorders>
              <w:top w:val="nil"/>
              <w:left w:val="nil"/>
              <w:bottom w:val="single" w:sz="8" w:space="0" w:color="999999"/>
              <w:right w:val="single" w:sz="8" w:space="0" w:color="999999"/>
            </w:tcBorders>
            <w:shd w:val="clear" w:color="auto" w:fill="auto"/>
            <w:noWrap/>
            <w:vAlign w:val="center"/>
            <w:hideMark/>
          </w:tcPr>
          <w:p w14:paraId="0F231FDA"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472</w:t>
            </w:r>
          </w:p>
        </w:tc>
        <w:tc>
          <w:tcPr>
            <w:tcW w:w="920" w:type="dxa"/>
            <w:tcBorders>
              <w:top w:val="nil"/>
              <w:left w:val="nil"/>
              <w:bottom w:val="single" w:sz="8" w:space="0" w:color="999999"/>
              <w:right w:val="single" w:sz="8" w:space="0" w:color="999999"/>
            </w:tcBorders>
            <w:shd w:val="clear" w:color="auto" w:fill="auto"/>
            <w:noWrap/>
            <w:vAlign w:val="center"/>
            <w:hideMark/>
          </w:tcPr>
          <w:p w14:paraId="51899E00"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575</w:t>
            </w:r>
          </w:p>
        </w:tc>
        <w:tc>
          <w:tcPr>
            <w:tcW w:w="920" w:type="dxa"/>
            <w:tcBorders>
              <w:top w:val="nil"/>
              <w:left w:val="nil"/>
              <w:bottom w:val="single" w:sz="8" w:space="0" w:color="999999"/>
              <w:right w:val="single" w:sz="8" w:space="0" w:color="999999"/>
            </w:tcBorders>
            <w:shd w:val="clear" w:color="auto" w:fill="auto"/>
            <w:noWrap/>
            <w:vAlign w:val="center"/>
            <w:hideMark/>
          </w:tcPr>
          <w:p w14:paraId="277F3B7F"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683</w:t>
            </w:r>
          </w:p>
        </w:tc>
      </w:tr>
      <w:tr w:rsidR="001D26B2" w:rsidRPr="00A43EEF" w14:paraId="5BEE9291" w14:textId="77777777" w:rsidTr="001D26B2">
        <w:trPr>
          <w:trHeight w:val="315"/>
        </w:trPr>
        <w:tc>
          <w:tcPr>
            <w:tcW w:w="3920" w:type="dxa"/>
            <w:tcBorders>
              <w:top w:val="nil"/>
              <w:left w:val="single" w:sz="8" w:space="0" w:color="999999"/>
              <w:bottom w:val="single" w:sz="8" w:space="0" w:color="999999"/>
              <w:right w:val="single" w:sz="8" w:space="0" w:color="999999"/>
            </w:tcBorders>
            <w:shd w:val="clear" w:color="auto" w:fill="auto"/>
            <w:noWrap/>
            <w:vAlign w:val="center"/>
            <w:hideMark/>
          </w:tcPr>
          <w:p w14:paraId="23546A07" w14:textId="77777777" w:rsidR="001D26B2" w:rsidRPr="00A43EEF" w:rsidRDefault="001D26B2" w:rsidP="001D26B2">
            <w:pPr>
              <w:spacing w:after="0" w:line="240" w:lineRule="auto"/>
              <w:rPr>
                <w:rFonts w:ascii="Calibri" w:eastAsia="Times New Roman" w:hAnsi="Calibri" w:cs="Calibri"/>
                <w:lang w:eastAsia="sl-SI"/>
              </w:rPr>
            </w:pPr>
            <w:r w:rsidRPr="00A43EEF">
              <w:rPr>
                <w:rFonts w:ascii="Calibri" w:eastAsia="Times New Roman" w:hAnsi="Calibri" w:cs="Calibri"/>
                <w:lang w:eastAsia="sl-SI"/>
              </w:rPr>
              <w:t>Lokali</w:t>
            </w:r>
          </w:p>
        </w:tc>
        <w:tc>
          <w:tcPr>
            <w:tcW w:w="920" w:type="dxa"/>
            <w:tcBorders>
              <w:top w:val="nil"/>
              <w:left w:val="nil"/>
              <w:bottom w:val="single" w:sz="8" w:space="0" w:color="999999"/>
              <w:right w:val="single" w:sz="8" w:space="0" w:color="999999"/>
            </w:tcBorders>
            <w:shd w:val="clear" w:color="auto" w:fill="auto"/>
            <w:noWrap/>
            <w:vAlign w:val="center"/>
            <w:hideMark/>
          </w:tcPr>
          <w:p w14:paraId="78744709"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500</w:t>
            </w:r>
          </w:p>
        </w:tc>
        <w:tc>
          <w:tcPr>
            <w:tcW w:w="920" w:type="dxa"/>
            <w:tcBorders>
              <w:top w:val="nil"/>
              <w:left w:val="nil"/>
              <w:bottom w:val="single" w:sz="8" w:space="0" w:color="999999"/>
              <w:right w:val="single" w:sz="8" w:space="0" w:color="999999"/>
            </w:tcBorders>
            <w:shd w:val="clear" w:color="auto" w:fill="auto"/>
            <w:noWrap/>
            <w:vAlign w:val="center"/>
            <w:hideMark/>
          </w:tcPr>
          <w:p w14:paraId="1FD622D3"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448</w:t>
            </w:r>
          </w:p>
        </w:tc>
        <w:tc>
          <w:tcPr>
            <w:tcW w:w="920" w:type="dxa"/>
            <w:tcBorders>
              <w:top w:val="nil"/>
              <w:left w:val="nil"/>
              <w:bottom w:val="single" w:sz="8" w:space="0" w:color="999999"/>
              <w:right w:val="single" w:sz="8" w:space="0" w:color="999999"/>
            </w:tcBorders>
            <w:shd w:val="clear" w:color="auto" w:fill="auto"/>
            <w:noWrap/>
            <w:vAlign w:val="center"/>
            <w:hideMark/>
          </w:tcPr>
          <w:p w14:paraId="7502CA8C"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286</w:t>
            </w:r>
          </w:p>
        </w:tc>
        <w:tc>
          <w:tcPr>
            <w:tcW w:w="920" w:type="dxa"/>
            <w:tcBorders>
              <w:top w:val="nil"/>
              <w:left w:val="nil"/>
              <w:bottom w:val="single" w:sz="8" w:space="0" w:color="999999"/>
              <w:right w:val="single" w:sz="8" w:space="0" w:color="999999"/>
            </w:tcBorders>
            <w:shd w:val="clear" w:color="auto" w:fill="auto"/>
            <w:noWrap/>
            <w:vAlign w:val="center"/>
            <w:hideMark/>
          </w:tcPr>
          <w:p w14:paraId="07214B28"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361</w:t>
            </w:r>
          </w:p>
        </w:tc>
        <w:tc>
          <w:tcPr>
            <w:tcW w:w="920" w:type="dxa"/>
            <w:tcBorders>
              <w:top w:val="nil"/>
              <w:left w:val="nil"/>
              <w:bottom w:val="single" w:sz="8" w:space="0" w:color="999999"/>
              <w:right w:val="single" w:sz="8" w:space="0" w:color="999999"/>
            </w:tcBorders>
            <w:shd w:val="clear" w:color="auto" w:fill="auto"/>
            <w:noWrap/>
            <w:vAlign w:val="center"/>
            <w:hideMark/>
          </w:tcPr>
          <w:p w14:paraId="234CFF65" w14:textId="77777777" w:rsidR="001D26B2" w:rsidRPr="00A43EEF" w:rsidRDefault="001D26B2" w:rsidP="001D26B2">
            <w:pPr>
              <w:spacing w:after="0" w:line="240" w:lineRule="auto"/>
              <w:jc w:val="right"/>
              <w:rPr>
                <w:rFonts w:ascii="Calibri" w:eastAsia="Times New Roman" w:hAnsi="Calibri" w:cs="Calibri"/>
                <w:lang w:eastAsia="sl-SI"/>
              </w:rPr>
            </w:pPr>
            <w:r w:rsidRPr="00A43EEF">
              <w:rPr>
                <w:rFonts w:ascii="Calibri" w:eastAsia="Times New Roman" w:hAnsi="Calibri" w:cs="Calibri"/>
                <w:lang w:eastAsia="sl-SI"/>
              </w:rPr>
              <w:t>412</w:t>
            </w:r>
          </w:p>
        </w:tc>
      </w:tr>
      <w:tr w:rsidR="001D26B2" w:rsidRPr="00A43EEF" w14:paraId="5A265FDD" w14:textId="77777777" w:rsidTr="001D26B2">
        <w:trPr>
          <w:trHeight w:val="315"/>
        </w:trPr>
        <w:tc>
          <w:tcPr>
            <w:tcW w:w="3920" w:type="dxa"/>
            <w:tcBorders>
              <w:top w:val="nil"/>
              <w:left w:val="single" w:sz="8" w:space="0" w:color="999999"/>
              <w:bottom w:val="single" w:sz="8" w:space="0" w:color="999999"/>
              <w:right w:val="single" w:sz="8" w:space="0" w:color="999999"/>
            </w:tcBorders>
            <w:shd w:val="clear" w:color="auto" w:fill="auto"/>
            <w:noWrap/>
            <w:vAlign w:val="center"/>
            <w:hideMark/>
          </w:tcPr>
          <w:p w14:paraId="6A79AC73" w14:textId="77777777" w:rsidR="001D26B2" w:rsidRPr="00A43EEF" w:rsidRDefault="001D26B2" w:rsidP="001D26B2">
            <w:pPr>
              <w:spacing w:after="0" w:line="240" w:lineRule="auto"/>
              <w:rPr>
                <w:rFonts w:ascii="Calibri" w:eastAsia="Times New Roman" w:hAnsi="Calibri" w:cs="Calibri"/>
                <w:b/>
                <w:bCs/>
                <w:lang w:eastAsia="sl-SI"/>
              </w:rPr>
            </w:pPr>
            <w:r w:rsidRPr="00A43EEF">
              <w:rPr>
                <w:rFonts w:ascii="Calibri" w:eastAsia="Times New Roman" w:hAnsi="Calibri" w:cs="Calibri"/>
                <w:b/>
                <w:bCs/>
                <w:lang w:eastAsia="sl-SI"/>
              </w:rPr>
              <w:t>Zemljišča za gradnjo poslovnih stavb</w:t>
            </w:r>
          </w:p>
        </w:tc>
        <w:tc>
          <w:tcPr>
            <w:tcW w:w="920" w:type="dxa"/>
            <w:tcBorders>
              <w:top w:val="nil"/>
              <w:left w:val="nil"/>
              <w:bottom w:val="single" w:sz="8" w:space="0" w:color="999999"/>
              <w:right w:val="single" w:sz="8" w:space="0" w:color="999999"/>
            </w:tcBorders>
            <w:shd w:val="clear" w:color="auto" w:fill="auto"/>
            <w:noWrap/>
            <w:vAlign w:val="center"/>
            <w:hideMark/>
          </w:tcPr>
          <w:p w14:paraId="58D9A792"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84</w:t>
            </w:r>
          </w:p>
        </w:tc>
        <w:tc>
          <w:tcPr>
            <w:tcW w:w="920" w:type="dxa"/>
            <w:tcBorders>
              <w:top w:val="nil"/>
              <w:left w:val="nil"/>
              <w:bottom w:val="single" w:sz="8" w:space="0" w:color="999999"/>
              <w:right w:val="single" w:sz="8" w:space="0" w:color="999999"/>
            </w:tcBorders>
            <w:shd w:val="clear" w:color="auto" w:fill="auto"/>
            <w:noWrap/>
            <w:vAlign w:val="center"/>
            <w:hideMark/>
          </w:tcPr>
          <w:p w14:paraId="30FE662E"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139</w:t>
            </w:r>
          </w:p>
        </w:tc>
        <w:tc>
          <w:tcPr>
            <w:tcW w:w="920" w:type="dxa"/>
            <w:tcBorders>
              <w:top w:val="nil"/>
              <w:left w:val="nil"/>
              <w:bottom w:val="single" w:sz="8" w:space="0" w:color="999999"/>
              <w:right w:val="single" w:sz="8" w:space="0" w:color="999999"/>
            </w:tcBorders>
            <w:shd w:val="clear" w:color="auto" w:fill="auto"/>
            <w:noWrap/>
            <w:vAlign w:val="center"/>
            <w:hideMark/>
          </w:tcPr>
          <w:p w14:paraId="2AA2B9E5"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159</w:t>
            </w:r>
          </w:p>
        </w:tc>
        <w:tc>
          <w:tcPr>
            <w:tcW w:w="920" w:type="dxa"/>
            <w:tcBorders>
              <w:top w:val="nil"/>
              <w:left w:val="nil"/>
              <w:bottom w:val="single" w:sz="8" w:space="0" w:color="999999"/>
              <w:right w:val="single" w:sz="8" w:space="0" w:color="999999"/>
            </w:tcBorders>
            <w:shd w:val="clear" w:color="auto" w:fill="auto"/>
            <w:noWrap/>
            <w:vAlign w:val="center"/>
            <w:hideMark/>
          </w:tcPr>
          <w:p w14:paraId="3FC24F19"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243</w:t>
            </w:r>
          </w:p>
        </w:tc>
        <w:tc>
          <w:tcPr>
            <w:tcW w:w="920" w:type="dxa"/>
            <w:tcBorders>
              <w:top w:val="nil"/>
              <w:left w:val="nil"/>
              <w:bottom w:val="single" w:sz="8" w:space="0" w:color="999999"/>
              <w:right w:val="single" w:sz="8" w:space="0" w:color="999999"/>
            </w:tcBorders>
            <w:shd w:val="clear" w:color="auto" w:fill="auto"/>
            <w:noWrap/>
            <w:vAlign w:val="center"/>
            <w:hideMark/>
          </w:tcPr>
          <w:p w14:paraId="1C6141CF" w14:textId="77777777" w:rsidR="001D26B2" w:rsidRPr="00A43EEF" w:rsidRDefault="001D26B2" w:rsidP="001D26B2">
            <w:pPr>
              <w:spacing w:after="0" w:line="240" w:lineRule="auto"/>
              <w:jc w:val="right"/>
              <w:rPr>
                <w:rFonts w:ascii="Calibri" w:eastAsia="Times New Roman" w:hAnsi="Calibri" w:cs="Calibri"/>
                <w:b/>
                <w:bCs/>
                <w:lang w:eastAsia="sl-SI"/>
              </w:rPr>
            </w:pPr>
            <w:r w:rsidRPr="00A43EEF">
              <w:rPr>
                <w:rFonts w:ascii="Calibri" w:eastAsia="Times New Roman" w:hAnsi="Calibri" w:cs="Calibri"/>
                <w:b/>
                <w:bCs/>
                <w:lang w:eastAsia="sl-SI"/>
              </w:rPr>
              <w:t>155</w:t>
            </w:r>
          </w:p>
        </w:tc>
      </w:tr>
    </w:tbl>
    <w:p w14:paraId="6FAB461E" w14:textId="77777777" w:rsidR="001D26B2" w:rsidRPr="00A43EEF" w:rsidRDefault="001D26B2" w:rsidP="001D26B2">
      <w:pPr>
        <w:spacing w:after="0" w:line="240" w:lineRule="auto"/>
        <w:rPr>
          <w:rFonts w:ascii="Calibri" w:eastAsia="Calibri" w:hAnsi="Calibri" w:cs="Calibri"/>
          <w:i/>
          <w:sz w:val="20"/>
          <w:szCs w:val="20"/>
        </w:rPr>
      </w:pPr>
      <w:r w:rsidRPr="00A43EEF">
        <w:rPr>
          <w:rFonts w:ascii="Calibri" w:eastAsia="Calibri" w:hAnsi="Calibri" w:cs="Calibri"/>
          <w:i/>
          <w:sz w:val="20"/>
          <w:szCs w:val="20"/>
        </w:rPr>
        <w:t>Opomba:</w:t>
      </w:r>
    </w:p>
    <w:p w14:paraId="3F2C11C3" w14:textId="027C8684" w:rsidR="00287C63" w:rsidRPr="00A43EEF" w:rsidRDefault="001D26B2" w:rsidP="00287C63">
      <w:pPr>
        <w:numPr>
          <w:ilvl w:val="0"/>
          <w:numId w:val="19"/>
        </w:numPr>
        <w:contextualSpacing/>
        <w:rPr>
          <w:rFonts w:ascii="Calibri" w:eastAsia="Calibri" w:hAnsi="Calibri" w:cs="Calibri"/>
          <w:i/>
          <w:sz w:val="18"/>
          <w:szCs w:val="18"/>
        </w:rPr>
      </w:pPr>
      <w:r w:rsidRPr="00A43EEF">
        <w:rPr>
          <w:rFonts w:ascii="Calibri" w:eastAsia="Calibri" w:hAnsi="Calibri" w:cs="Calibri"/>
          <w:i/>
          <w:sz w:val="18"/>
          <w:szCs w:val="18"/>
        </w:rPr>
        <w:t>k</w:t>
      </w:r>
      <w:r w:rsidR="00287C63" w:rsidRPr="00A43EEF">
        <w:rPr>
          <w:rFonts w:ascii="Calibri" w:eastAsia="Calibri" w:hAnsi="Calibri" w:cs="Calibri"/>
          <w:i/>
          <w:sz w:val="18"/>
          <w:szCs w:val="18"/>
        </w:rPr>
        <w:t>ot pisarne so šteti pisarniški prostori, prostori za poslovanje s strankami in zdravniške ordinacije</w:t>
      </w:r>
      <w:r w:rsidRPr="00A43EEF">
        <w:rPr>
          <w:rFonts w:ascii="Calibri" w:eastAsia="Calibri" w:hAnsi="Calibri" w:cs="Calibri"/>
          <w:i/>
          <w:sz w:val="18"/>
          <w:szCs w:val="18"/>
        </w:rPr>
        <w:t>,</w:t>
      </w:r>
    </w:p>
    <w:p w14:paraId="18B22A7A" w14:textId="23F37D3E" w:rsidR="00287C63" w:rsidRPr="00A43EEF" w:rsidRDefault="001D26B2" w:rsidP="00287C63">
      <w:pPr>
        <w:numPr>
          <w:ilvl w:val="0"/>
          <w:numId w:val="19"/>
        </w:numPr>
        <w:contextualSpacing/>
        <w:rPr>
          <w:rFonts w:ascii="Calibri" w:eastAsia="Calibri" w:hAnsi="Calibri" w:cs="Calibri"/>
          <w:i/>
          <w:sz w:val="18"/>
          <w:szCs w:val="18"/>
        </w:rPr>
      </w:pPr>
      <w:r w:rsidRPr="00A43EEF">
        <w:rPr>
          <w:rFonts w:ascii="Calibri" w:eastAsia="Calibri" w:hAnsi="Calibri" w:cs="Calibri"/>
          <w:i/>
          <w:sz w:val="18"/>
          <w:szCs w:val="18"/>
        </w:rPr>
        <w:t>k</w:t>
      </w:r>
      <w:r w:rsidR="00287C63" w:rsidRPr="00A43EEF">
        <w:rPr>
          <w:rFonts w:ascii="Calibri" w:eastAsia="Calibri" w:hAnsi="Calibri" w:cs="Calibri"/>
          <w:i/>
          <w:sz w:val="18"/>
          <w:szCs w:val="18"/>
        </w:rPr>
        <w:t>ot lokali so šteti trgovski, storitveni in gostinski lokali.</w:t>
      </w:r>
    </w:p>
    <w:p w14:paraId="6AE78449" w14:textId="1099243A" w:rsidR="00FA6D89" w:rsidRPr="00A43EEF" w:rsidRDefault="00FA6D89" w:rsidP="00FA6D89"/>
    <w:p w14:paraId="709B6394" w14:textId="2E80349F" w:rsidR="001E1F7F" w:rsidRPr="00A43EEF" w:rsidRDefault="00FA6D89" w:rsidP="00B871D4">
      <w:pPr>
        <w:jc w:val="both"/>
      </w:pPr>
      <w:r w:rsidRPr="00A43EEF">
        <w:t xml:space="preserve">Število evidentiranih prodaj zemljišč za gradnjo poslovnih stavb je bilo </w:t>
      </w:r>
      <w:r w:rsidR="000A4C04" w:rsidRPr="00A43EEF">
        <w:t xml:space="preserve">statistično v prvem polletju 2021 </w:t>
      </w:r>
      <w:r w:rsidRPr="00A43EEF">
        <w:t xml:space="preserve">v primerjavi z drugim polletjem 2020 za več kot tretjino manjše, v primerjavi s prvim polletjem 2020 je bilo </w:t>
      </w:r>
      <w:r w:rsidR="000A4C04" w:rsidRPr="00A43EEF">
        <w:t>približno enako</w:t>
      </w:r>
      <w:r w:rsidR="00C36D3B" w:rsidRPr="00A43EEF">
        <w:t>,</w:t>
      </w:r>
      <w:r w:rsidRPr="00A43EEF">
        <w:t xml:space="preserve"> v primerjavi s prvim polletjem 2019 pa </w:t>
      </w:r>
      <w:r w:rsidR="000A4C04" w:rsidRPr="00A43EEF">
        <w:t xml:space="preserve">je bilo </w:t>
      </w:r>
      <w:r w:rsidR="001E1F7F" w:rsidRPr="00A43EEF">
        <w:t xml:space="preserve">kar </w:t>
      </w:r>
      <w:r w:rsidR="00983699" w:rsidRPr="00A43EEF">
        <w:t>za 85 odstotkov</w:t>
      </w:r>
      <w:r w:rsidR="001E1F7F" w:rsidRPr="00A43EEF">
        <w:t xml:space="preserve"> večje, kar pa je posledica izredno majhnega števila realiziranih prodaj </w:t>
      </w:r>
      <w:r w:rsidR="00FF0C43" w:rsidRPr="00A43EEF">
        <w:t>zemljišč v prvi polovici leta 2019.</w:t>
      </w:r>
      <w:r w:rsidR="001B7BE4" w:rsidRPr="00A43EEF">
        <w:t xml:space="preserve"> </w:t>
      </w:r>
    </w:p>
    <w:p w14:paraId="62F99020" w14:textId="1B1B11F0" w:rsidR="001B7BE4" w:rsidRPr="00A43EEF" w:rsidRDefault="001B7BE4">
      <w:pPr>
        <w:rPr>
          <w:b/>
          <w:iCs/>
        </w:rPr>
      </w:pPr>
    </w:p>
    <w:p w14:paraId="09AF85B9" w14:textId="24790838" w:rsidR="00F114E4" w:rsidRPr="004B0C1B" w:rsidRDefault="00662646" w:rsidP="00F114E4">
      <w:pPr>
        <w:pStyle w:val="Napisi"/>
        <w:rPr>
          <w:rFonts w:cstheme="minorHAnsi"/>
        </w:rPr>
      </w:pPr>
      <w:r w:rsidRPr="00A43EEF">
        <w:t xml:space="preserve">Slika </w:t>
      </w:r>
      <w:fldSimple w:instr=" SEQ Slika \* ARABIC ">
        <w:r w:rsidR="00F239BF" w:rsidRPr="00A43EEF">
          <w:rPr>
            <w:noProof/>
          </w:rPr>
          <w:t>3</w:t>
        </w:r>
      </w:fldSimple>
      <w:r w:rsidRPr="00A43EEF">
        <w:t xml:space="preserve">: </w:t>
      </w:r>
      <w:r w:rsidR="00334331" w:rsidRPr="00A43EEF">
        <w:rPr>
          <w:rFonts w:cstheme="minorHAnsi"/>
        </w:rPr>
        <w:t>Polletno š</w:t>
      </w:r>
      <w:r w:rsidR="00334331" w:rsidRPr="00A43EEF">
        <w:rPr>
          <w:rFonts w:cstheme="minorHAnsi"/>
          <w:szCs w:val="24"/>
        </w:rPr>
        <w:t xml:space="preserve">tevilo kupoprodaj poslovnih nepremičnin in zemljišč za njihovo gradnjo, Slovenija, </w:t>
      </w:r>
      <w:r w:rsidR="00534F93" w:rsidRPr="00A43EEF">
        <w:rPr>
          <w:rFonts w:cstheme="minorHAnsi"/>
          <w:szCs w:val="24"/>
        </w:rPr>
        <w:t>1. polletje 2019 – 1. polletje 2021</w:t>
      </w:r>
    </w:p>
    <w:p w14:paraId="2748B0AD" w14:textId="520C48DE" w:rsidR="00662646" w:rsidRPr="004B0C1B" w:rsidRDefault="00F11AA4" w:rsidP="00F114E4">
      <w:pPr>
        <w:pStyle w:val="Napisi"/>
      </w:pPr>
      <w:r w:rsidRPr="004B0C1B">
        <w:rPr>
          <w:noProof/>
        </w:rPr>
        <w:drawing>
          <wp:inline distT="0" distB="0" distL="0" distR="0" wp14:anchorId="34B9152B" wp14:editId="1BC2CE69">
            <wp:extent cx="3307624" cy="2247900"/>
            <wp:effectExtent l="0" t="0" r="7620" b="0"/>
            <wp:docPr id="22" name="Slika 22" descr="Vzporedni stolpični prikaz števila kupoprodaj pisarn, lokalov in zemljišč za gradnjo poslovnih stavb na ravni države, od vključno prvega polletja 2019 do vključno prvega polletja 2021, na osnovi podatkov iz preglednic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Vzporedni stolpični prikaz števila kupoprodaj pisarn, lokalov in zemljišč za gradnjo poslovnih stavb na ravni države, od vključno prvega polletja 2019 do vključno prvega polletja 2021, na osnovi podatkov iz preglednic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597" cy="2283901"/>
                    </a:xfrm>
                    <a:prstGeom prst="rect">
                      <a:avLst/>
                    </a:prstGeom>
                    <a:noFill/>
                    <a:ln>
                      <a:noFill/>
                    </a:ln>
                  </pic:spPr>
                </pic:pic>
              </a:graphicData>
            </a:graphic>
          </wp:inline>
        </w:drawing>
      </w:r>
    </w:p>
    <w:p w14:paraId="66BD4517" w14:textId="3F57B53F" w:rsidR="005C41E0" w:rsidRPr="00A43EEF" w:rsidRDefault="00637FF6" w:rsidP="00B871D4">
      <w:pPr>
        <w:rPr>
          <w:rFonts w:cstheme="minorHAnsi"/>
          <w:b/>
          <w:bCs/>
        </w:rPr>
      </w:pPr>
      <w:r w:rsidRPr="00A43EEF">
        <w:rPr>
          <w:rFonts w:cstheme="minorHAnsi"/>
          <w:b/>
          <w:bCs/>
        </w:rPr>
        <w:lastRenderedPageBreak/>
        <w:t>KMETIJSKA IN GOZDNA ZEMLJIŠČA</w:t>
      </w:r>
    </w:p>
    <w:p w14:paraId="42E55ED0" w14:textId="6CCCC597" w:rsidR="008E0BCC" w:rsidRPr="004B0C1B" w:rsidRDefault="008E0BCC" w:rsidP="00B871D4">
      <w:pPr>
        <w:jc w:val="both"/>
      </w:pPr>
      <w:r w:rsidRPr="004B0C1B">
        <w:t xml:space="preserve">V prvem polletju letošnjega leta smo skupno evidentirali okoli 5.800 kupoprodaj kmetijskih in gozdnih zemljišč. V primerjavi z drugim polletjem 2020 se je število evidentirani prodaj kmetijskih zemljišč zmanjšalo za 10 odstotkov, v primerjavi s prvim polletjem 2020 pa se je povečalo za okoli 20 odstotkov. V primerjavi s prvim polletjem 2019 je bilo število prodaj </w:t>
      </w:r>
      <w:r w:rsidR="00C80A27" w:rsidRPr="004B0C1B">
        <w:t xml:space="preserve">manjše </w:t>
      </w:r>
      <w:r w:rsidRPr="004B0C1B">
        <w:t xml:space="preserve">za okoli 8 odstotkov. </w:t>
      </w:r>
    </w:p>
    <w:p w14:paraId="747334C4" w14:textId="593C15DC" w:rsidR="008E0BCC" w:rsidRPr="004B0C1B" w:rsidRDefault="008E0BCC" w:rsidP="00B871D4">
      <w:pPr>
        <w:jc w:val="both"/>
      </w:pPr>
      <w:r w:rsidRPr="004B0C1B">
        <w:t>Število evidentiranih prodaj gozdnih zemljišč je bilo v prvem polletju 2021 v primerjavi z drugim polletjem 2020 manjše za 5 odstotkov, v primerjavi s prvim polletjem 2020 se je povečalo za slabih 30 odstotkov, v primerjavi s prvim polletjem 2019 pa je bilo</w:t>
      </w:r>
      <w:r w:rsidR="00CE019F" w:rsidRPr="004B0C1B">
        <w:t>,</w:t>
      </w:r>
      <w:r w:rsidRPr="004B0C1B">
        <w:t xml:space="preserve"> </w:t>
      </w:r>
      <w:r w:rsidR="00C80A27" w:rsidRPr="004B0C1B">
        <w:t>tako kot število prodaj kmetijskih zemljišč</w:t>
      </w:r>
      <w:r w:rsidR="00CE019F" w:rsidRPr="004B0C1B">
        <w:t xml:space="preserve">, manjše </w:t>
      </w:r>
      <w:r w:rsidRPr="004B0C1B">
        <w:t>za okoli 8 odstotkov.</w:t>
      </w:r>
    </w:p>
    <w:p w14:paraId="3E7AA5D3" w14:textId="77777777" w:rsidR="005C41E0" w:rsidRPr="004B0C1B" w:rsidRDefault="005C41E0" w:rsidP="008E0BCC">
      <w:pPr>
        <w:rPr>
          <w:sz w:val="10"/>
          <w:szCs w:val="10"/>
        </w:rPr>
      </w:pPr>
    </w:p>
    <w:p w14:paraId="498F5057" w14:textId="0511CEDB" w:rsidR="003E37AC" w:rsidRPr="004B0C1B" w:rsidRDefault="003E37AC" w:rsidP="003E37AC">
      <w:pPr>
        <w:pStyle w:val="Napisi"/>
        <w:rPr>
          <w:rFonts w:cstheme="minorHAnsi"/>
        </w:rPr>
      </w:pPr>
      <w:bookmarkStart w:id="13" w:name="_Hlk82421685"/>
      <w:r w:rsidRPr="004B0C1B">
        <w:rPr>
          <w:rFonts w:cstheme="minorHAnsi"/>
        </w:rPr>
        <w:t xml:space="preserve">Preglednica </w:t>
      </w:r>
      <w:r w:rsidRPr="004B0C1B">
        <w:rPr>
          <w:rFonts w:cstheme="minorHAnsi"/>
        </w:rPr>
        <w:fldChar w:fldCharType="begin"/>
      </w:r>
      <w:r w:rsidRPr="004B0C1B">
        <w:rPr>
          <w:rFonts w:cstheme="minorHAnsi"/>
        </w:rPr>
        <w:instrText xml:space="preserve"> SEQ Preglednica \* ARABIC </w:instrText>
      </w:r>
      <w:r w:rsidRPr="004B0C1B">
        <w:rPr>
          <w:rFonts w:cstheme="minorHAnsi"/>
        </w:rPr>
        <w:fldChar w:fldCharType="separate"/>
      </w:r>
      <w:r w:rsidR="00F239BF" w:rsidRPr="004B0C1B">
        <w:rPr>
          <w:rFonts w:cstheme="minorHAnsi"/>
          <w:noProof/>
        </w:rPr>
        <w:t>6</w:t>
      </w:r>
      <w:r w:rsidRPr="004B0C1B">
        <w:rPr>
          <w:rFonts w:cstheme="minorHAnsi"/>
          <w:noProof/>
        </w:rPr>
        <w:fldChar w:fldCharType="end"/>
      </w:r>
      <w:r w:rsidRPr="004B0C1B">
        <w:rPr>
          <w:rFonts w:cstheme="minorHAnsi"/>
        </w:rPr>
        <w:t xml:space="preserve">: </w:t>
      </w:r>
      <w:bookmarkEnd w:id="13"/>
      <w:r w:rsidR="00334331" w:rsidRPr="004B0C1B">
        <w:rPr>
          <w:rFonts w:cstheme="minorHAnsi"/>
        </w:rPr>
        <w:t>Polletno š</w:t>
      </w:r>
      <w:r w:rsidR="001D26B2" w:rsidRPr="004B0C1B">
        <w:rPr>
          <w:rFonts w:cstheme="minorHAnsi"/>
        </w:rPr>
        <w:t xml:space="preserve">tevilo </w:t>
      </w:r>
      <w:r w:rsidR="00CE4FDB" w:rsidRPr="004B0C1B">
        <w:rPr>
          <w:rFonts w:cstheme="minorHAnsi"/>
        </w:rPr>
        <w:t xml:space="preserve">kupoprodaj </w:t>
      </w:r>
      <w:r w:rsidR="001D26B2" w:rsidRPr="004B0C1B">
        <w:rPr>
          <w:rFonts w:cstheme="minorHAnsi"/>
        </w:rPr>
        <w:t xml:space="preserve">kmetijskih in gozdnih zemljišč, Slovenija, </w:t>
      </w:r>
      <w:r w:rsidR="002E6294" w:rsidRPr="004B0C1B">
        <w:rPr>
          <w:rFonts w:cstheme="minorHAnsi"/>
        </w:rPr>
        <w:t>1. polletje 2019 – 1. polletje 2021</w:t>
      </w:r>
    </w:p>
    <w:tbl>
      <w:tblPr>
        <w:tblStyle w:val="Tabelasvetlamrea1"/>
        <w:tblW w:w="8520" w:type="dxa"/>
        <w:tblLook w:val="04A0" w:firstRow="1" w:lastRow="0" w:firstColumn="1" w:lastColumn="0" w:noHBand="0" w:noVBand="1"/>
      </w:tblPr>
      <w:tblGrid>
        <w:gridCol w:w="3920"/>
        <w:gridCol w:w="920"/>
        <w:gridCol w:w="920"/>
        <w:gridCol w:w="920"/>
        <w:gridCol w:w="920"/>
        <w:gridCol w:w="920"/>
      </w:tblGrid>
      <w:tr w:rsidR="009144D2" w:rsidRPr="004B0C1B" w14:paraId="34A436C0" w14:textId="77777777" w:rsidTr="009144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0" w:type="dxa"/>
            <w:noWrap/>
            <w:hideMark/>
          </w:tcPr>
          <w:p w14:paraId="28DFA313" w14:textId="77777777" w:rsidR="009144D2" w:rsidRPr="004B0C1B" w:rsidRDefault="009144D2" w:rsidP="009144D2">
            <w:pPr>
              <w:rPr>
                <w:rFonts w:ascii="Calibri" w:eastAsia="Times New Roman" w:hAnsi="Calibri" w:cs="Calibri"/>
                <w:lang w:eastAsia="sl-SI"/>
              </w:rPr>
            </w:pPr>
            <w:r w:rsidRPr="004B0C1B">
              <w:rPr>
                <w:rFonts w:ascii="Calibri" w:eastAsia="Times New Roman" w:hAnsi="Calibri" w:cs="Calibri"/>
                <w:lang w:eastAsia="sl-SI"/>
              </w:rPr>
              <w:t> </w:t>
            </w:r>
          </w:p>
        </w:tc>
        <w:tc>
          <w:tcPr>
            <w:tcW w:w="920" w:type="dxa"/>
            <w:noWrap/>
            <w:hideMark/>
          </w:tcPr>
          <w:p w14:paraId="267FE061" w14:textId="77777777" w:rsidR="009144D2" w:rsidRPr="004B0C1B" w:rsidRDefault="009144D2" w:rsidP="009144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w:t>
            </w:r>
          </w:p>
        </w:tc>
        <w:tc>
          <w:tcPr>
            <w:tcW w:w="920" w:type="dxa"/>
            <w:noWrap/>
            <w:hideMark/>
          </w:tcPr>
          <w:p w14:paraId="12CF9FDD" w14:textId="77777777" w:rsidR="009144D2" w:rsidRPr="004B0C1B" w:rsidRDefault="009144D2" w:rsidP="009144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2019_II</w:t>
            </w:r>
          </w:p>
        </w:tc>
        <w:tc>
          <w:tcPr>
            <w:tcW w:w="920" w:type="dxa"/>
            <w:noWrap/>
            <w:hideMark/>
          </w:tcPr>
          <w:p w14:paraId="4234A4B9" w14:textId="77777777" w:rsidR="009144D2" w:rsidRPr="004B0C1B" w:rsidRDefault="009144D2" w:rsidP="009144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w:t>
            </w:r>
          </w:p>
        </w:tc>
        <w:tc>
          <w:tcPr>
            <w:tcW w:w="920" w:type="dxa"/>
            <w:noWrap/>
            <w:hideMark/>
          </w:tcPr>
          <w:p w14:paraId="78A012F6" w14:textId="77777777" w:rsidR="009144D2" w:rsidRPr="004B0C1B" w:rsidRDefault="009144D2" w:rsidP="009144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2020_II</w:t>
            </w:r>
          </w:p>
        </w:tc>
        <w:tc>
          <w:tcPr>
            <w:tcW w:w="920" w:type="dxa"/>
            <w:noWrap/>
            <w:hideMark/>
          </w:tcPr>
          <w:p w14:paraId="30046BB1" w14:textId="77777777" w:rsidR="009144D2" w:rsidRPr="004B0C1B" w:rsidRDefault="009144D2" w:rsidP="009144D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2021_I</w:t>
            </w:r>
          </w:p>
        </w:tc>
      </w:tr>
      <w:tr w:rsidR="009144D2" w:rsidRPr="004B0C1B" w14:paraId="677F9731" w14:textId="77777777" w:rsidTr="009144D2">
        <w:trPr>
          <w:trHeight w:val="300"/>
        </w:trPr>
        <w:tc>
          <w:tcPr>
            <w:cnfStyle w:val="001000000000" w:firstRow="0" w:lastRow="0" w:firstColumn="1" w:lastColumn="0" w:oddVBand="0" w:evenVBand="0" w:oddHBand="0" w:evenHBand="0" w:firstRowFirstColumn="0" w:firstRowLastColumn="0" w:lastRowFirstColumn="0" w:lastRowLastColumn="0"/>
            <w:tcW w:w="3920" w:type="dxa"/>
            <w:noWrap/>
            <w:hideMark/>
          </w:tcPr>
          <w:p w14:paraId="48C8A0E9" w14:textId="6A28B16B" w:rsidR="009144D2" w:rsidRPr="004B0C1B" w:rsidRDefault="00874F11" w:rsidP="009144D2">
            <w:pPr>
              <w:rPr>
                <w:rFonts w:ascii="Calibri" w:eastAsia="Times New Roman" w:hAnsi="Calibri" w:cs="Calibri"/>
                <w:b w:val="0"/>
                <w:bCs w:val="0"/>
                <w:lang w:eastAsia="sl-SI"/>
              </w:rPr>
            </w:pPr>
            <w:r w:rsidRPr="004B0C1B">
              <w:rPr>
                <w:rFonts w:ascii="Calibri" w:eastAsia="Times New Roman" w:hAnsi="Calibri" w:cs="Calibri"/>
                <w:b w:val="0"/>
                <w:bCs w:val="0"/>
                <w:lang w:eastAsia="sl-SI"/>
              </w:rPr>
              <w:t xml:space="preserve">Kmetijska zemljišča </w:t>
            </w:r>
          </w:p>
        </w:tc>
        <w:tc>
          <w:tcPr>
            <w:tcW w:w="920" w:type="dxa"/>
            <w:noWrap/>
            <w:hideMark/>
          </w:tcPr>
          <w:p w14:paraId="53D1EB60"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4.626</w:t>
            </w:r>
          </w:p>
        </w:tc>
        <w:tc>
          <w:tcPr>
            <w:tcW w:w="920" w:type="dxa"/>
            <w:noWrap/>
            <w:hideMark/>
          </w:tcPr>
          <w:p w14:paraId="373FAED2"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4.487</w:t>
            </w:r>
          </w:p>
        </w:tc>
        <w:tc>
          <w:tcPr>
            <w:tcW w:w="920" w:type="dxa"/>
            <w:noWrap/>
            <w:hideMark/>
          </w:tcPr>
          <w:p w14:paraId="21228C2D"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3.504</w:t>
            </w:r>
          </w:p>
        </w:tc>
        <w:tc>
          <w:tcPr>
            <w:tcW w:w="920" w:type="dxa"/>
            <w:noWrap/>
            <w:hideMark/>
          </w:tcPr>
          <w:p w14:paraId="456864AD"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4.737</w:t>
            </w:r>
          </w:p>
        </w:tc>
        <w:tc>
          <w:tcPr>
            <w:tcW w:w="920" w:type="dxa"/>
            <w:noWrap/>
            <w:hideMark/>
          </w:tcPr>
          <w:p w14:paraId="50EB21E1"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4.243</w:t>
            </w:r>
          </w:p>
        </w:tc>
      </w:tr>
      <w:tr w:rsidR="009144D2" w:rsidRPr="004B0C1B" w14:paraId="37578560" w14:textId="77777777" w:rsidTr="009144D2">
        <w:trPr>
          <w:trHeight w:val="300"/>
        </w:trPr>
        <w:tc>
          <w:tcPr>
            <w:cnfStyle w:val="001000000000" w:firstRow="0" w:lastRow="0" w:firstColumn="1" w:lastColumn="0" w:oddVBand="0" w:evenVBand="0" w:oddHBand="0" w:evenHBand="0" w:firstRowFirstColumn="0" w:firstRowLastColumn="0" w:lastRowFirstColumn="0" w:lastRowLastColumn="0"/>
            <w:tcW w:w="3920" w:type="dxa"/>
            <w:noWrap/>
            <w:hideMark/>
          </w:tcPr>
          <w:p w14:paraId="723E7E2E" w14:textId="4DE6D91C" w:rsidR="009144D2" w:rsidRPr="004B0C1B" w:rsidRDefault="00874F11" w:rsidP="009144D2">
            <w:pPr>
              <w:rPr>
                <w:rFonts w:ascii="Calibri" w:eastAsia="Times New Roman" w:hAnsi="Calibri" w:cs="Calibri"/>
                <w:b w:val="0"/>
                <w:bCs w:val="0"/>
                <w:lang w:eastAsia="sl-SI"/>
              </w:rPr>
            </w:pPr>
            <w:r w:rsidRPr="004B0C1B">
              <w:rPr>
                <w:rFonts w:ascii="Calibri" w:eastAsia="Times New Roman" w:hAnsi="Calibri" w:cs="Calibri"/>
                <w:b w:val="0"/>
                <w:bCs w:val="0"/>
                <w:lang w:eastAsia="sl-SI"/>
              </w:rPr>
              <w:t>Gozdna zemljišča</w:t>
            </w:r>
          </w:p>
        </w:tc>
        <w:tc>
          <w:tcPr>
            <w:tcW w:w="920" w:type="dxa"/>
            <w:noWrap/>
            <w:hideMark/>
          </w:tcPr>
          <w:p w14:paraId="627B98B4"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1.705</w:t>
            </w:r>
          </w:p>
        </w:tc>
        <w:tc>
          <w:tcPr>
            <w:tcW w:w="920" w:type="dxa"/>
            <w:noWrap/>
            <w:hideMark/>
          </w:tcPr>
          <w:p w14:paraId="3A9E241B"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1.670</w:t>
            </w:r>
          </w:p>
        </w:tc>
        <w:tc>
          <w:tcPr>
            <w:tcW w:w="920" w:type="dxa"/>
            <w:noWrap/>
            <w:hideMark/>
          </w:tcPr>
          <w:p w14:paraId="5FDBFD2B"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1.226</w:t>
            </w:r>
          </w:p>
        </w:tc>
        <w:tc>
          <w:tcPr>
            <w:tcW w:w="920" w:type="dxa"/>
            <w:noWrap/>
            <w:hideMark/>
          </w:tcPr>
          <w:p w14:paraId="158C40E7"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1.661</w:t>
            </w:r>
          </w:p>
        </w:tc>
        <w:tc>
          <w:tcPr>
            <w:tcW w:w="920" w:type="dxa"/>
            <w:noWrap/>
            <w:hideMark/>
          </w:tcPr>
          <w:p w14:paraId="40A28F12" w14:textId="77777777" w:rsidR="009144D2" w:rsidRPr="004B0C1B" w:rsidRDefault="009144D2" w:rsidP="009144D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1.576</w:t>
            </w:r>
          </w:p>
        </w:tc>
      </w:tr>
    </w:tbl>
    <w:p w14:paraId="75D407EC" w14:textId="32ECC08F" w:rsidR="009A5CC6" w:rsidRPr="004B0C1B" w:rsidRDefault="009A5CC6" w:rsidP="009A5CC6">
      <w:pPr>
        <w:spacing w:after="0" w:line="240" w:lineRule="auto"/>
        <w:rPr>
          <w:rFonts w:ascii="Calibri" w:eastAsia="Calibri" w:hAnsi="Calibri" w:cs="Calibri"/>
          <w:i/>
          <w:sz w:val="20"/>
          <w:szCs w:val="20"/>
        </w:rPr>
      </w:pPr>
      <w:r w:rsidRPr="004B0C1B">
        <w:rPr>
          <w:rFonts w:ascii="Calibri" w:eastAsia="Calibri" w:hAnsi="Calibri" w:cs="Calibri"/>
          <w:i/>
          <w:sz w:val="20"/>
          <w:szCs w:val="20"/>
        </w:rPr>
        <w:t>Opomb</w:t>
      </w:r>
      <w:r w:rsidR="00CE4FDB" w:rsidRPr="004B0C1B">
        <w:rPr>
          <w:rFonts w:ascii="Calibri" w:eastAsia="Calibri" w:hAnsi="Calibri" w:cs="Calibri"/>
          <w:i/>
          <w:sz w:val="20"/>
          <w:szCs w:val="20"/>
        </w:rPr>
        <w:t>a</w:t>
      </w:r>
      <w:r w:rsidRPr="004B0C1B">
        <w:rPr>
          <w:rFonts w:ascii="Calibri" w:eastAsia="Calibri" w:hAnsi="Calibri" w:cs="Calibri"/>
          <w:i/>
          <w:sz w:val="20"/>
          <w:szCs w:val="20"/>
        </w:rPr>
        <w:t>:</w:t>
      </w:r>
    </w:p>
    <w:p w14:paraId="7D92DFE8" w14:textId="65222754" w:rsidR="009A5CC6" w:rsidRPr="004B0C1B" w:rsidRDefault="00CE4FDB" w:rsidP="009A5CC6">
      <w:pPr>
        <w:numPr>
          <w:ilvl w:val="0"/>
          <w:numId w:val="22"/>
        </w:numPr>
        <w:spacing w:after="0" w:line="240" w:lineRule="auto"/>
        <w:rPr>
          <w:rFonts w:ascii="Calibri" w:eastAsia="Calibri" w:hAnsi="Calibri" w:cs="Calibri"/>
          <w:i/>
          <w:sz w:val="20"/>
          <w:szCs w:val="20"/>
        </w:rPr>
      </w:pPr>
      <w:r w:rsidRPr="004B0C1B">
        <w:rPr>
          <w:rFonts w:ascii="Calibri" w:eastAsia="Calibri" w:hAnsi="Calibri" w:cs="Calibri"/>
          <w:i/>
          <w:sz w:val="20"/>
          <w:szCs w:val="20"/>
        </w:rPr>
        <w:t>z</w:t>
      </w:r>
      <w:r w:rsidR="009A5CC6" w:rsidRPr="004B0C1B">
        <w:rPr>
          <w:rFonts w:ascii="Calibri" w:eastAsia="Calibri" w:hAnsi="Calibri" w:cs="Calibri"/>
          <w:i/>
          <w:sz w:val="20"/>
          <w:szCs w:val="20"/>
        </w:rPr>
        <w:t>a eno kupoprodajo zemljišča določene vrste šteje prodaja vseh istovrstnih parcel, ki so predmet istega posla</w:t>
      </w:r>
      <w:r w:rsidRPr="004B0C1B">
        <w:rPr>
          <w:rFonts w:ascii="Calibri" w:eastAsia="Calibri" w:hAnsi="Calibri" w:cs="Calibri"/>
          <w:i/>
          <w:sz w:val="20"/>
          <w:szCs w:val="20"/>
        </w:rPr>
        <w:t>,</w:t>
      </w:r>
    </w:p>
    <w:p w14:paraId="3E552CB7" w14:textId="15FEFD8E" w:rsidR="002E02B2" w:rsidRPr="004B0C1B" w:rsidRDefault="002E02B2" w:rsidP="002E02B2">
      <w:pPr>
        <w:numPr>
          <w:ilvl w:val="0"/>
          <w:numId w:val="22"/>
        </w:numPr>
        <w:spacing w:after="0" w:line="240" w:lineRule="auto"/>
        <w:rPr>
          <w:rFonts w:ascii="Calibri" w:eastAsia="Calibri" w:hAnsi="Calibri" w:cs="Calibri"/>
          <w:i/>
          <w:sz w:val="20"/>
          <w:szCs w:val="20"/>
        </w:rPr>
      </w:pPr>
      <w:r w:rsidRPr="004B0C1B">
        <w:rPr>
          <w:rFonts w:ascii="Calibri" w:eastAsia="Calibri" w:hAnsi="Calibri" w:cs="Calibri"/>
          <w:i/>
          <w:sz w:val="20"/>
          <w:szCs w:val="20"/>
        </w:rPr>
        <w:t>kmetijska zemljišča vključujejo zemljišča s trajnimi nasadi.</w:t>
      </w:r>
    </w:p>
    <w:p w14:paraId="257AC6AF" w14:textId="7B0EFD5C" w:rsidR="00C36D3B" w:rsidRPr="004B0C1B" w:rsidRDefault="00C36D3B" w:rsidP="009A5CC6">
      <w:pPr>
        <w:rPr>
          <w:sz w:val="10"/>
          <w:szCs w:val="10"/>
        </w:rPr>
      </w:pPr>
    </w:p>
    <w:p w14:paraId="2D6AB663" w14:textId="7A45DE45" w:rsidR="00B20CF9" w:rsidRPr="004B0C1B" w:rsidRDefault="00145D54" w:rsidP="00B871D4">
      <w:pPr>
        <w:jc w:val="both"/>
      </w:pPr>
      <w:r w:rsidRPr="004B0C1B">
        <w:t xml:space="preserve">Trg kmetijskih in gozdnih zemljišč se je na epidemijo odzval podobno kot trg stanovanjskih nepremičnin. </w:t>
      </w:r>
      <w:r w:rsidR="0018247A" w:rsidRPr="004B0C1B">
        <w:t>Ponudba in povpraševanje po kmetijskih in gozdnih zemljiščih se zaradi epidemije nista spremenila, z</w:t>
      </w:r>
      <w:r w:rsidRPr="004B0C1B">
        <w:t xml:space="preserve">aradi zaustavitve javnega in gospodarskega življenja </w:t>
      </w:r>
      <w:r w:rsidR="0018247A" w:rsidRPr="004B0C1B">
        <w:t xml:space="preserve">pa </w:t>
      </w:r>
      <w:r w:rsidRPr="004B0C1B">
        <w:t>se je število kupoprodaj v prv</w:t>
      </w:r>
      <w:r w:rsidR="00B20CF9" w:rsidRPr="004B0C1B">
        <w:t xml:space="preserve">i polovici leta </w:t>
      </w:r>
      <w:r w:rsidRPr="004B0C1B">
        <w:t>2020 občutno zmanjšalo</w:t>
      </w:r>
      <w:r w:rsidR="00820F57" w:rsidRPr="004B0C1B">
        <w:t>. N</w:t>
      </w:r>
      <w:r w:rsidRPr="004B0C1B">
        <w:t xml:space="preserve">ato se </w:t>
      </w:r>
      <w:r w:rsidR="0018247A" w:rsidRPr="004B0C1B">
        <w:t xml:space="preserve">je </w:t>
      </w:r>
      <w:r w:rsidRPr="004B0C1B">
        <w:t>že v drug</w:t>
      </w:r>
      <w:r w:rsidR="00B20CF9" w:rsidRPr="004B0C1B">
        <w:t xml:space="preserve">i polovici leta </w:t>
      </w:r>
      <w:r w:rsidR="001D478A" w:rsidRPr="004B0C1B">
        <w:t xml:space="preserve">2020 </w:t>
      </w:r>
      <w:r w:rsidR="00B20CF9" w:rsidRPr="004B0C1B">
        <w:t xml:space="preserve">vrnilo na raven pred epidemijo. </w:t>
      </w:r>
      <w:r w:rsidR="008D1591" w:rsidRPr="004B0C1B">
        <w:t xml:space="preserve">Število </w:t>
      </w:r>
      <w:r w:rsidR="00B871D4" w:rsidRPr="004B0C1B">
        <w:t xml:space="preserve">evidentiranih </w:t>
      </w:r>
      <w:r w:rsidR="008D1591" w:rsidRPr="004B0C1B">
        <w:t>prodaj kmetijskih zemljišč je</w:t>
      </w:r>
      <w:r w:rsidR="0018247A" w:rsidRPr="004B0C1B">
        <w:t xml:space="preserve"> bilo v prvem polletju 2020 v primerjavi </w:t>
      </w:r>
      <w:r w:rsidR="005C32E3" w:rsidRPr="004B0C1B">
        <w:t xml:space="preserve">z »normalnim« </w:t>
      </w:r>
      <w:r w:rsidR="0018247A" w:rsidRPr="004B0C1B">
        <w:t xml:space="preserve">prvim polletjem 2019 manjše za </w:t>
      </w:r>
      <w:r w:rsidR="001D478A" w:rsidRPr="004B0C1B">
        <w:t>slabo četrtino</w:t>
      </w:r>
      <w:r w:rsidR="0018247A" w:rsidRPr="004B0C1B">
        <w:t xml:space="preserve">, v drugem polletju 2020 pa se je v primerjavi s prvim polletjem </w:t>
      </w:r>
      <w:r w:rsidR="00820F57" w:rsidRPr="004B0C1B">
        <w:t xml:space="preserve">2020 </w:t>
      </w:r>
      <w:r w:rsidR="00B871D4" w:rsidRPr="004B0C1B">
        <w:t>povečalo za 35 odstotkov.</w:t>
      </w:r>
      <w:r w:rsidR="0018247A" w:rsidRPr="004B0C1B">
        <w:t xml:space="preserve"> </w:t>
      </w:r>
      <w:r w:rsidR="00B871D4" w:rsidRPr="004B0C1B">
        <w:t xml:space="preserve">Število prodaj gozdnih zemljišč je bilo v prvem polletju 2020 v primerjavi s prvim polletjem 2019 manjše za 28 odstotkov, v drugem polletju 2020 pa se je </w:t>
      </w:r>
      <w:r w:rsidR="002E5786" w:rsidRPr="004B0C1B">
        <w:t xml:space="preserve">v primerjavi s prvim polletjem 2020 </w:t>
      </w:r>
      <w:r w:rsidR="0017737D" w:rsidRPr="004B0C1B">
        <w:t xml:space="preserve">prav tako </w:t>
      </w:r>
      <w:r w:rsidR="00B871D4" w:rsidRPr="004B0C1B">
        <w:t xml:space="preserve">povečalo za </w:t>
      </w:r>
      <w:r w:rsidR="0017737D" w:rsidRPr="004B0C1B">
        <w:t xml:space="preserve">35 </w:t>
      </w:r>
      <w:r w:rsidR="00B871D4" w:rsidRPr="004B0C1B">
        <w:t>odstotkov.</w:t>
      </w:r>
    </w:p>
    <w:p w14:paraId="0A37B4D1" w14:textId="2D69F97D" w:rsidR="003E37AC" w:rsidRPr="004B0C1B" w:rsidRDefault="003E37AC" w:rsidP="003E37AC">
      <w:pPr>
        <w:rPr>
          <w:sz w:val="10"/>
          <w:szCs w:val="10"/>
        </w:rPr>
      </w:pPr>
    </w:p>
    <w:p w14:paraId="16205912" w14:textId="0C862F8B" w:rsidR="003E37AC" w:rsidRPr="004B0C1B" w:rsidRDefault="003E37AC" w:rsidP="003E37AC">
      <w:pPr>
        <w:pStyle w:val="Napisi"/>
        <w:rPr>
          <w:rFonts w:cstheme="minorHAnsi"/>
        </w:rPr>
      </w:pPr>
      <w:r w:rsidRPr="004B0C1B">
        <w:rPr>
          <w:rFonts w:cstheme="minorHAnsi"/>
        </w:rPr>
        <w:t xml:space="preserve">Slika </w:t>
      </w:r>
      <w:r w:rsidRPr="004B0C1B">
        <w:rPr>
          <w:rFonts w:cstheme="minorHAnsi"/>
        </w:rPr>
        <w:fldChar w:fldCharType="begin"/>
      </w:r>
      <w:r w:rsidRPr="004B0C1B">
        <w:rPr>
          <w:rFonts w:cstheme="minorHAnsi"/>
        </w:rPr>
        <w:instrText xml:space="preserve"> SEQ Slika \* ARABIC </w:instrText>
      </w:r>
      <w:r w:rsidRPr="004B0C1B">
        <w:rPr>
          <w:rFonts w:cstheme="minorHAnsi"/>
        </w:rPr>
        <w:fldChar w:fldCharType="separate"/>
      </w:r>
      <w:r w:rsidR="00F239BF" w:rsidRPr="004B0C1B">
        <w:rPr>
          <w:rFonts w:cstheme="minorHAnsi"/>
          <w:noProof/>
        </w:rPr>
        <w:t>4</w:t>
      </w:r>
      <w:r w:rsidRPr="004B0C1B">
        <w:rPr>
          <w:rFonts w:cstheme="minorHAnsi"/>
          <w:noProof/>
        </w:rPr>
        <w:fldChar w:fldCharType="end"/>
      </w:r>
      <w:r w:rsidRPr="004B0C1B">
        <w:rPr>
          <w:rFonts w:cstheme="minorHAnsi"/>
        </w:rPr>
        <w:t xml:space="preserve">: </w:t>
      </w:r>
      <w:r w:rsidR="00F114E4" w:rsidRPr="004B0C1B">
        <w:rPr>
          <w:rFonts w:cstheme="minorHAnsi"/>
        </w:rPr>
        <w:t xml:space="preserve">Polletno število </w:t>
      </w:r>
      <w:r w:rsidR="00F11AA4" w:rsidRPr="004B0C1B">
        <w:rPr>
          <w:rFonts w:cstheme="minorHAnsi"/>
        </w:rPr>
        <w:t>kupoprodaj</w:t>
      </w:r>
      <w:r w:rsidR="00F114E4" w:rsidRPr="004B0C1B">
        <w:rPr>
          <w:rFonts w:cstheme="minorHAnsi"/>
        </w:rPr>
        <w:t xml:space="preserve"> kmetijskih in gozdnih zemljišč, Slovenija, </w:t>
      </w:r>
      <w:r w:rsidR="002E6294" w:rsidRPr="004B0C1B">
        <w:rPr>
          <w:rFonts w:cstheme="minorHAnsi"/>
        </w:rPr>
        <w:t>1. polletje 2019 – 1. polletje 2021</w:t>
      </w:r>
    </w:p>
    <w:p w14:paraId="263ABDA7" w14:textId="0C6D0EB6" w:rsidR="00915496" w:rsidRPr="004B0C1B" w:rsidRDefault="00F11AA4">
      <w:pPr>
        <w:rPr>
          <w:rFonts w:asciiTheme="majorHAnsi" w:eastAsiaTheme="majorEastAsia" w:hAnsiTheme="majorHAnsi" w:cstheme="majorBidi"/>
          <w:b/>
          <w:bCs/>
          <w:sz w:val="32"/>
          <w:szCs w:val="32"/>
        </w:rPr>
      </w:pPr>
      <w:bookmarkStart w:id="14" w:name="_Toc78986621"/>
      <w:r w:rsidRPr="004B0C1B">
        <w:rPr>
          <w:noProof/>
        </w:rPr>
        <w:drawing>
          <wp:inline distT="0" distB="0" distL="0" distR="0" wp14:anchorId="13D6E6AB" wp14:editId="420A542A">
            <wp:extent cx="3450163" cy="2276475"/>
            <wp:effectExtent l="0" t="0" r="0" b="0"/>
            <wp:docPr id="23" name="Slika 23" descr="Vzporedni stolpični prikaz števila kupoprodaj kmetijskih in gozdnih zemljišč  na ravni države, od vključno prvega polletja 2019 do vključno prvega polletja 2021, na osnovi podatkov iz preglednic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Vzporedni stolpični prikaz števila kupoprodaj kmetijskih in gozdnih zemljišč  na ravni države, od vključno prvega polletja 2019 do vključno prvega polletja 2021, na osnovi podatkov iz preglednic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17574" cy="2320954"/>
                    </a:xfrm>
                    <a:prstGeom prst="rect">
                      <a:avLst/>
                    </a:prstGeom>
                    <a:noFill/>
                    <a:ln>
                      <a:noFill/>
                    </a:ln>
                  </pic:spPr>
                </pic:pic>
              </a:graphicData>
            </a:graphic>
          </wp:inline>
        </w:drawing>
      </w:r>
      <w:r w:rsidR="00915496" w:rsidRPr="004B0C1B">
        <w:br w:type="page"/>
      </w:r>
    </w:p>
    <w:p w14:paraId="414BE41D" w14:textId="3B1EC365" w:rsidR="00D5006C" w:rsidRPr="004B0C1B" w:rsidRDefault="00D5006C" w:rsidP="00D5006C">
      <w:pPr>
        <w:pStyle w:val="Naslov1"/>
        <w:rPr>
          <w:color w:val="auto"/>
        </w:rPr>
      </w:pPr>
      <w:bookmarkStart w:id="15" w:name="_Toc88128866"/>
      <w:r w:rsidRPr="004B0C1B">
        <w:rPr>
          <w:color w:val="auto"/>
        </w:rPr>
        <w:lastRenderedPageBreak/>
        <w:t>TRG STANOVANJSKIH NEPREMIČNIN IN ZEMLJIŠČ ZA NJIHOVO GRADNJO</w:t>
      </w:r>
      <w:bookmarkEnd w:id="14"/>
      <w:bookmarkEnd w:id="15"/>
    </w:p>
    <w:p w14:paraId="73AE811D" w14:textId="048DF177" w:rsidR="00D5006C" w:rsidRPr="004B0C1B" w:rsidRDefault="00D5006C" w:rsidP="00D5006C"/>
    <w:p w14:paraId="15F34D08" w14:textId="2DC476FA" w:rsidR="00681C93" w:rsidRPr="004B0C1B" w:rsidRDefault="00A2633B" w:rsidP="00A2633B">
      <w:pPr>
        <w:jc w:val="both"/>
      </w:pPr>
      <w:r w:rsidRPr="004B0C1B">
        <w:t xml:space="preserve">V nadaljevanju </w:t>
      </w:r>
      <w:r w:rsidR="005C32E3" w:rsidRPr="004B0C1B">
        <w:t>predstavljamo</w:t>
      </w:r>
      <w:r w:rsidRPr="004B0C1B">
        <w:t xml:space="preserve"> podatke o prodaji in cenah stanovanj v večstanovanjskih stavbah, stanovanjskih hiš (samostojne in vrstne hiše ter dvojčki, s pripadajočim zemljiščem) in zemljišč za gradnjo stanovanjskih stavb (zemljišča za gradnjo eno in dvostanovanjskih hiš ter večstanovanjskih stavb)</w:t>
      </w:r>
      <w:r w:rsidR="00757A89" w:rsidRPr="004B0C1B">
        <w:t>,</w:t>
      </w:r>
      <w:r w:rsidRPr="004B0C1B">
        <w:t xml:space="preserve"> v obdobju od začetka leta 2019 do konca prve prvega polletja 2021, za Slovenijo skupno in po izbranih analitičnih območjih.  </w:t>
      </w:r>
    </w:p>
    <w:p w14:paraId="6136CE5A" w14:textId="77777777" w:rsidR="00DB0D08" w:rsidRPr="004B0C1B" w:rsidRDefault="00DB0D08" w:rsidP="00D5006C">
      <w:pPr>
        <w:pStyle w:val="Napisi"/>
        <w:rPr>
          <w:rFonts w:cstheme="minorHAnsi"/>
        </w:rPr>
      </w:pPr>
      <w:bookmarkStart w:id="16" w:name="_Toc78986890"/>
    </w:p>
    <w:p w14:paraId="75E4F8FF" w14:textId="2BD68EF3" w:rsidR="00D5006C" w:rsidRPr="004B0C1B" w:rsidRDefault="00D5006C" w:rsidP="00D5006C">
      <w:pPr>
        <w:pStyle w:val="Napisi"/>
        <w:rPr>
          <w:rFonts w:cstheme="minorHAnsi"/>
        </w:rPr>
      </w:pPr>
      <w:r w:rsidRPr="004B0C1B">
        <w:rPr>
          <w:rFonts w:cstheme="minorHAnsi"/>
        </w:rPr>
        <w:t xml:space="preserve">Slika </w:t>
      </w:r>
      <w:r w:rsidRPr="004B0C1B">
        <w:rPr>
          <w:rFonts w:cstheme="minorHAnsi"/>
        </w:rPr>
        <w:fldChar w:fldCharType="begin"/>
      </w:r>
      <w:r w:rsidRPr="004B0C1B">
        <w:rPr>
          <w:rFonts w:cstheme="minorHAnsi"/>
        </w:rPr>
        <w:instrText xml:space="preserve"> SEQ Slika \* ARABIC </w:instrText>
      </w:r>
      <w:r w:rsidRPr="004B0C1B">
        <w:rPr>
          <w:rFonts w:cstheme="minorHAnsi"/>
        </w:rPr>
        <w:fldChar w:fldCharType="separate"/>
      </w:r>
      <w:r w:rsidR="00F239BF" w:rsidRPr="004B0C1B">
        <w:rPr>
          <w:rFonts w:cstheme="minorHAnsi"/>
          <w:noProof/>
        </w:rPr>
        <w:t>5</w:t>
      </w:r>
      <w:r w:rsidRPr="004B0C1B">
        <w:rPr>
          <w:rFonts w:cstheme="minorHAnsi"/>
          <w:noProof/>
        </w:rPr>
        <w:fldChar w:fldCharType="end"/>
      </w:r>
      <w:r w:rsidRPr="004B0C1B">
        <w:rPr>
          <w:rFonts w:cstheme="minorHAnsi"/>
        </w:rPr>
        <w:t>: Tržna analitična območja (TAO) za stanovanjske nepremičnine in zemljišča za gradnjo stanovanjskih stavb</w:t>
      </w:r>
      <w:bookmarkEnd w:id="16"/>
    </w:p>
    <w:p w14:paraId="3F95BA5E" w14:textId="07334465" w:rsidR="00DF71D7" w:rsidRPr="004B0C1B" w:rsidRDefault="00797D56" w:rsidP="00D5006C">
      <w:r w:rsidRPr="004B0C1B">
        <w:rPr>
          <w:noProof/>
        </w:rPr>
        <w:drawing>
          <wp:inline distT="0" distB="0" distL="0" distR="0" wp14:anchorId="64B51FC9" wp14:editId="4058EB18">
            <wp:extent cx="5689126" cy="3651605"/>
            <wp:effectExtent l="0" t="0" r="6985" b="6350"/>
            <wp:docPr id="24" name="Slika 24" descr="Zemljevid Slovenije z obarvanimi in oštevilčenimi sedmimi izbranimi tržnimi analitičnimi območji (TAO), katerih imena so uporabljena v preglednicah. Pod zemljevidom so oštevilčena imena tržnih analitičnih območ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Zemljevid Slovenije z obarvanimi in oštevilčenimi sedmimi izbranimi tržnimi analitičnimi območji (TAO), katerih imena so uporabljena v preglednicah. Pod zemljevidom so oštevilčena imena tržnih analitičnih območij.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9126" cy="3651605"/>
                    </a:xfrm>
                    <a:prstGeom prst="rect">
                      <a:avLst/>
                    </a:prstGeom>
                    <a:noFill/>
                    <a:ln>
                      <a:noFill/>
                    </a:ln>
                  </pic:spPr>
                </pic:pic>
              </a:graphicData>
            </a:graphic>
          </wp:inline>
        </w:drawing>
      </w:r>
    </w:p>
    <w:p w14:paraId="3E5B780B" w14:textId="77777777" w:rsidR="00DB0D08" w:rsidRPr="004B0C1B" w:rsidRDefault="00DB0D08" w:rsidP="00DB0D08">
      <w:pPr>
        <w:spacing w:after="0" w:line="240" w:lineRule="auto"/>
        <w:rPr>
          <w:rFonts w:ascii="Calibri" w:eastAsia="Calibri" w:hAnsi="Calibri" w:cs="Calibri"/>
          <w:i/>
          <w:sz w:val="20"/>
          <w:szCs w:val="20"/>
        </w:rPr>
      </w:pPr>
      <w:r w:rsidRPr="004B0C1B">
        <w:rPr>
          <w:rFonts w:ascii="Calibri" w:eastAsia="Calibri" w:hAnsi="Calibri" w:cs="Calibri"/>
          <w:i/>
          <w:sz w:val="20"/>
          <w:szCs w:val="20"/>
        </w:rPr>
        <w:t>Opomba:</w:t>
      </w:r>
    </w:p>
    <w:p w14:paraId="54D37FD3" w14:textId="2159D915" w:rsidR="00797D56" w:rsidRPr="004B0C1B" w:rsidRDefault="00DB0D08" w:rsidP="00DB0D08">
      <w:pPr>
        <w:pStyle w:val="Odstavekseznama"/>
        <w:numPr>
          <w:ilvl w:val="0"/>
          <w:numId w:val="22"/>
        </w:numPr>
        <w:spacing w:after="0" w:line="240" w:lineRule="auto"/>
        <w:rPr>
          <w:rFonts w:ascii="Calibri" w:eastAsia="Calibri" w:hAnsi="Calibri" w:cs="Calibri"/>
          <w:i/>
          <w:sz w:val="20"/>
          <w:szCs w:val="20"/>
        </w:rPr>
      </w:pPr>
      <w:r w:rsidRPr="004B0C1B">
        <w:rPr>
          <w:rFonts w:ascii="Calibri" w:eastAsia="Calibri" w:hAnsi="Calibri" w:cs="Calibri"/>
          <w:i/>
          <w:sz w:val="20"/>
          <w:szCs w:val="20"/>
        </w:rPr>
        <w:t xml:space="preserve">TAO Severna okolica Ljubljane </w:t>
      </w:r>
      <w:r w:rsidR="00757A89" w:rsidRPr="004B0C1B">
        <w:rPr>
          <w:rFonts w:ascii="Calibri" w:eastAsia="Calibri" w:hAnsi="Calibri" w:cs="Calibri"/>
          <w:i/>
          <w:sz w:val="20"/>
          <w:szCs w:val="20"/>
        </w:rPr>
        <w:t xml:space="preserve">med drugim </w:t>
      </w:r>
      <w:r w:rsidRPr="004B0C1B">
        <w:rPr>
          <w:rFonts w:ascii="Calibri" w:eastAsia="Calibri" w:hAnsi="Calibri" w:cs="Calibri"/>
          <w:i/>
          <w:sz w:val="20"/>
          <w:szCs w:val="20"/>
        </w:rPr>
        <w:t xml:space="preserve">vključuje </w:t>
      </w:r>
      <w:r w:rsidR="00757A89" w:rsidRPr="004B0C1B">
        <w:rPr>
          <w:rFonts w:ascii="Calibri" w:eastAsia="Calibri" w:hAnsi="Calibri" w:cs="Calibri"/>
          <w:i/>
          <w:sz w:val="20"/>
          <w:szCs w:val="20"/>
        </w:rPr>
        <w:t xml:space="preserve"> Medvode, Domžale in Kamnik, </w:t>
      </w:r>
    </w:p>
    <w:p w14:paraId="1F655E03" w14:textId="4C2B6B5A" w:rsidR="00DB0D08" w:rsidRPr="004B0C1B" w:rsidRDefault="00DB0D08" w:rsidP="00DB0D08">
      <w:pPr>
        <w:pStyle w:val="Odstavekseznama"/>
        <w:numPr>
          <w:ilvl w:val="0"/>
          <w:numId w:val="22"/>
        </w:numPr>
        <w:spacing w:after="0" w:line="240" w:lineRule="auto"/>
        <w:rPr>
          <w:rFonts w:ascii="Calibri" w:eastAsia="Calibri" w:hAnsi="Calibri" w:cs="Calibri"/>
          <w:i/>
          <w:sz w:val="20"/>
          <w:szCs w:val="20"/>
        </w:rPr>
      </w:pPr>
      <w:r w:rsidRPr="004B0C1B">
        <w:rPr>
          <w:rFonts w:ascii="Calibri" w:eastAsia="Calibri" w:hAnsi="Calibri" w:cs="Calibri"/>
          <w:i/>
          <w:sz w:val="20"/>
          <w:szCs w:val="20"/>
        </w:rPr>
        <w:t xml:space="preserve">TAO </w:t>
      </w:r>
      <w:r w:rsidR="00757A89" w:rsidRPr="004B0C1B">
        <w:rPr>
          <w:rFonts w:ascii="Calibri" w:eastAsia="Calibri" w:hAnsi="Calibri" w:cs="Calibri"/>
          <w:i/>
          <w:sz w:val="20"/>
          <w:szCs w:val="20"/>
        </w:rPr>
        <w:t>Južna</w:t>
      </w:r>
      <w:r w:rsidRPr="004B0C1B">
        <w:rPr>
          <w:rFonts w:ascii="Calibri" w:eastAsia="Calibri" w:hAnsi="Calibri" w:cs="Calibri"/>
          <w:i/>
          <w:sz w:val="20"/>
          <w:szCs w:val="20"/>
        </w:rPr>
        <w:t xml:space="preserve"> okolica Ljubljane </w:t>
      </w:r>
      <w:r w:rsidR="00757A89" w:rsidRPr="004B0C1B">
        <w:rPr>
          <w:rFonts w:ascii="Calibri" w:eastAsia="Calibri" w:hAnsi="Calibri" w:cs="Calibri"/>
          <w:i/>
          <w:sz w:val="20"/>
          <w:szCs w:val="20"/>
        </w:rPr>
        <w:t xml:space="preserve">med drugim </w:t>
      </w:r>
      <w:r w:rsidRPr="004B0C1B">
        <w:rPr>
          <w:rFonts w:ascii="Calibri" w:eastAsia="Calibri" w:hAnsi="Calibri" w:cs="Calibri"/>
          <w:i/>
          <w:sz w:val="20"/>
          <w:szCs w:val="20"/>
        </w:rPr>
        <w:t xml:space="preserve">vključuje </w:t>
      </w:r>
      <w:r w:rsidR="00757A89" w:rsidRPr="004B0C1B">
        <w:rPr>
          <w:rFonts w:ascii="Calibri" w:eastAsia="Calibri" w:hAnsi="Calibri" w:cs="Calibri"/>
          <w:i/>
          <w:sz w:val="20"/>
          <w:szCs w:val="20"/>
        </w:rPr>
        <w:t>Grosuplje, Vrhniko in Logatec,</w:t>
      </w:r>
    </w:p>
    <w:p w14:paraId="00A9CF42" w14:textId="7272FD30" w:rsidR="00DB0D08" w:rsidRPr="004B0C1B" w:rsidRDefault="00DB0D08" w:rsidP="00DB0D08">
      <w:pPr>
        <w:pStyle w:val="Odstavekseznama"/>
        <w:numPr>
          <w:ilvl w:val="0"/>
          <w:numId w:val="22"/>
        </w:numPr>
        <w:spacing w:after="0" w:line="240" w:lineRule="auto"/>
        <w:rPr>
          <w:rFonts w:ascii="Calibri" w:eastAsia="Calibri" w:hAnsi="Calibri" w:cs="Calibri"/>
          <w:i/>
          <w:sz w:val="20"/>
          <w:szCs w:val="20"/>
        </w:rPr>
      </w:pPr>
      <w:r w:rsidRPr="004B0C1B">
        <w:rPr>
          <w:rFonts w:ascii="Calibri" w:eastAsia="Calibri" w:hAnsi="Calibri" w:cs="Calibri"/>
          <w:i/>
          <w:sz w:val="20"/>
          <w:szCs w:val="20"/>
        </w:rPr>
        <w:t xml:space="preserve">TAO Obala </w:t>
      </w:r>
      <w:r w:rsidR="00757A89" w:rsidRPr="004B0C1B">
        <w:rPr>
          <w:rFonts w:ascii="Calibri" w:eastAsia="Calibri" w:hAnsi="Calibri" w:cs="Calibri"/>
          <w:i/>
          <w:sz w:val="20"/>
          <w:szCs w:val="20"/>
        </w:rPr>
        <w:t>med drugim vključuje Koper, Ankaran, Izolo in Piran.</w:t>
      </w:r>
      <w:r w:rsidRPr="004B0C1B">
        <w:rPr>
          <w:rFonts w:ascii="Calibri" w:eastAsia="Calibri" w:hAnsi="Calibri" w:cs="Calibri"/>
          <w:i/>
          <w:sz w:val="20"/>
          <w:szCs w:val="20"/>
        </w:rPr>
        <w:t xml:space="preserve"> </w:t>
      </w:r>
    </w:p>
    <w:p w14:paraId="180DB2BA" w14:textId="77777777" w:rsidR="00797D56" w:rsidRPr="004B0C1B" w:rsidRDefault="00797D56" w:rsidP="00D5006C"/>
    <w:p w14:paraId="5A210398" w14:textId="77777777" w:rsidR="00DB0D08" w:rsidRPr="004B0C1B" w:rsidRDefault="00DB0D08">
      <w:pPr>
        <w:rPr>
          <w:rFonts w:asciiTheme="majorHAnsi" w:eastAsiaTheme="majorEastAsia" w:hAnsiTheme="majorHAnsi" w:cstheme="majorBidi"/>
          <w:b/>
          <w:sz w:val="26"/>
          <w:szCs w:val="26"/>
        </w:rPr>
      </w:pPr>
      <w:r w:rsidRPr="004B0C1B">
        <w:br w:type="page"/>
      </w:r>
    </w:p>
    <w:p w14:paraId="07D17568" w14:textId="27FBB869" w:rsidR="00E33962" w:rsidRPr="004B0C1B" w:rsidRDefault="001240BF" w:rsidP="004B0C1B">
      <w:pPr>
        <w:pStyle w:val="Naslov2"/>
        <w:rPr>
          <w:caps/>
          <w:color w:val="auto"/>
        </w:rPr>
      </w:pPr>
      <w:bookmarkStart w:id="17" w:name="_Toc88128867"/>
      <w:r w:rsidRPr="004B0C1B">
        <w:rPr>
          <w:caps/>
          <w:color w:val="auto"/>
        </w:rPr>
        <w:lastRenderedPageBreak/>
        <w:t>Prodaja</w:t>
      </w:r>
      <w:r w:rsidR="00864082" w:rsidRPr="004B0C1B">
        <w:rPr>
          <w:caps/>
          <w:color w:val="auto"/>
        </w:rPr>
        <w:t xml:space="preserve"> stanovanjskih nepremičnin in zemljišč za njihovo gradnjo</w:t>
      </w:r>
      <w:bookmarkEnd w:id="17"/>
    </w:p>
    <w:p w14:paraId="7EDE59E6" w14:textId="77777777" w:rsidR="00534F93" w:rsidRPr="004B0C1B" w:rsidRDefault="00534F93" w:rsidP="00534F93"/>
    <w:p w14:paraId="07BFF94D" w14:textId="5A6F9393" w:rsidR="008311F9" w:rsidRPr="004B0C1B" w:rsidRDefault="008311F9" w:rsidP="008311F9">
      <w:pPr>
        <w:pStyle w:val="Naslov3"/>
        <w:rPr>
          <w:color w:val="auto"/>
        </w:rPr>
      </w:pPr>
      <w:bookmarkStart w:id="18" w:name="_Toc88128868"/>
      <w:r w:rsidRPr="004B0C1B">
        <w:rPr>
          <w:color w:val="auto"/>
        </w:rPr>
        <w:t>Stanovanj</w:t>
      </w:r>
      <w:r w:rsidR="00061B6D" w:rsidRPr="004B0C1B">
        <w:rPr>
          <w:color w:val="auto"/>
        </w:rPr>
        <w:t>a v večstanovanjskih stavbah</w:t>
      </w:r>
      <w:bookmarkEnd w:id="18"/>
    </w:p>
    <w:p w14:paraId="65ED5D2E" w14:textId="659F901A" w:rsidR="00864082" w:rsidRPr="004B0C1B" w:rsidRDefault="00864082" w:rsidP="003821C1">
      <w:pPr>
        <w:jc w:val="both"/>
      </w:pPr>
    </w:p>
    <w:p w14:paraId="27BCC2CE" w14:textId="77777777" w:rsidR="00413C4F" w:rsidRPr="004B0C1B" w:rsidRDefault="00CF39C6" w:rsidP="003821C1">
      <w:pPr>
        <w:jc w:val="both"/>
      </w:pPr>
      <w:r w:rsidRPr="004B0C1B">
        <w:t>V zadnjih petih polletjih se delež</w:t>
      </w:r>
      <w:r w:rsidR="00864A93" w:rsidRPr="004B0C1B">
        <w:t>i</w:t>
      </w:r>
      <w:r w:rsidRPr="004B0C1B">
        <w:t xml:space="preserve"> realiziranih kupoprodaj stanovanj po </w:t>
      </w:r>
      <w:r w:rsidR="00864A93" w:rsidRPr="004B0C1B">
        <w:t xml:space="preserve">obravnavanih analitičnih </w:t>
      </w:r>
      <w:r w:rsidRPr="004B0C1B">
        <w:t>območjih ni</w:t>
      </w:r>
      <w:r w:rsidR="00864A93" w:rsidRPr="004B0C1B">
        <w:t>so</w:t>
      </w:r>
      <w:r w:rsidRPr="004B0C1B">
        <w:t xml:space="preserve"> bistveno spreminjal</w:t>
      </w:r>
      <w:r w:rsidR="00864A93" w:rsidRPr="004B0C1B">
        <w:t>i</w:t>
      </w:r>
      <w:r w:rsidRPr="004B0C1B">
        <w:t xml:space="preserve">. </w:t>
      </w:r>
      <w:r w:rsidR="00413C4F" w:rsidRPr="004B0C1B">
        <w:t xml:space="preserve">Slabi </w:t>
      </w:r>
      <w:r w:rsidRPr="004B0C1B">
        <w:t xml:space="preserve">dve tretjini vseh kupoprodaj je bilo sklenjenih v največjih petih mestih </w:t>
      </w:r>
      <w:r w:rsidR="00864A93" w:rsidRPr="004B0C1B">
        <w:t xml:space="preserve">(Ljubljana, Maribor, Celje, Kranj in Koper) </w:t>
      </w:r>
      <w:r w:rsidRPr="004B0C1B">
        <w:t>in okolici Ljubljane.</w:t>
      </w:r>
      <w:r w:rsidR="007D30AF" w:rsidRPr="004B0C1B">
        <w:t xml:space="preserve"> V prvi polovici letošnjega leta se je delež Ljubljane, kjer se praviloma </w:t>
      </w:r>
      <w:r w:rsidR="00413C4F" w:rsidRPr="004B0C1B">
        <w:t xml:space="preserve">tudi </w:t>
      </w:r>
      <w:r w:rsidR="00B871D4" w:rsidRPr="004B0C1B">
        <w:t xml:space="preserve">sicer </w:t>
      </w:r>
      <w:r w:rsidR="007D30AF" w:rsidRPr="004B0C1B">
        <w:t xml:space="preserve">sklene </w:t>
      </w:r>
      <w:r w:rsidR="00413C4F" w:rsidRPr="004B0C1B">
        <w:t xml:space="preserve">največ oziroma </w:t>
      </w:r>
      <w:r w:rsidR="007D30AF" w:rsidRPr="004B0C1B">
        <w:t>nekoliko več kot četrtina vseh kupoprodaj stanovanj v državi, še nekoliko povečal</w:t>
      </w:r>
      <w:r w:rsidR="00E936F1" w:rsidRPr="004B0C1B">
        <w:t xml:space="preserve"> in </w:t>
      </w:r>
      <w:r w:rsidR="00413C4F" w:rsidRPr="004B0C1B">
        <w:t>se približal 30-im odstotkom.</w:t>
      </w:r>
    </w:p>
    <w:p w14:paraId="58C33047" w14:textId="77777777" w:rsidR="00AC67B8" w:rsidRPr="004B0C1B" w:rsidRDefault="00AC67B8" w:rsidP="001326EB">
      <w:pPr>
        <w:pStyle w:val="Napisi"/>
      </w:pPr>
    </w:p>
    <w:p w14:paraId="7004C027" w14:textId="5FEDBCAD" w:rsidR="00061B6D" w:rsidRPr="004B0C1B" w:rsidRDefault="001326EB" w:rsidP="001326EB">
      <w:pPr>
        <w:pStyle w:val="Napisi"/>
        <w:rPr>
          <w:rFonts w:cstheme="minorHAnsi"/>
        </w:rPr>
      </w:pPr>
      <w:r w:rsidRPr="004B0C1B">
        <w:t xml:space="preserve">Preglednica </w:t>
      </w:r>
      <w:fldSimple w:instr=" SEQ Preglednica \* ARABIC ">
        <w:r w:rsidR="00F239BF" w:rsidRPr="004B0C1B">
          <w:rPr>
            <w:noProof/>
          </w:rPr>
          <w:t>7</w:t>
        </w:r>
      </w:fldSimple>
      <w:r w:rsidRPr="004B0C1B">
        <w:t xml:space="preserve">: </w:t>
      </w:r>
      <w:r w:rsidR="002F5BE5" w:rsidRPr="004B0C1B">
        <w:t>Polletno š</w:t>
      </w:r>
      <w:r w:rsidR="00061B6D" w:rsidRPr="004B0C1B">
        <w:t xml:space="preserve">tevilo </w:t>
      </w:r>
      <w:r w:rsidR="00BB22B9" w:rsidRPr="004B0C1B">
        <w:t xml:space="preserve">evidentiranih prodaj stanovanj, Slovenija </w:t>
      </w:r>
      <w:r w:rsidR="00463A30" w:rsidRPr="004B0C1B">
        <w:t xml:space="preserve">skupno </w:t>
      </w:r>
      <w:r w:rsidR="00BB22B9" w:rsidRPr="004B0C1B">
        <w:t xml:space="preserve">in </w:t>
      </w:r>
      <w:r w:rsidR="002F5BE5" w:rsidRPr="004B0C1B">
        <w:t>izbran</w:t>
      </w:r>
      <w:r w:rsidR="00926E79" w:rsidRPr="004B0C1B">
        <w:t>a</w:t>
      </w:r>
      <w:r w:rsidR="002F5BE5" w:rsidRPr="004B0C1B">
        <w:t xml:space="preserve"> </w:t>
      </w:r>
      <w:r w:rsidR="00BB22B9" w:rsidRPr="004B0C1B">
        <w:t>analitičn</w:t>
      </w:r>
      <w:r w:rsidR="00926E79" w:rsidRPr="004B0C1B">
        <w:t>a</w:t>
      </w:r>
      <w:r w:rsidR="00BB22B9" w:rsidRPr="004B0C1B">
        <w:t xml:space="preserve"> območj</w:t>
      </w:r>
      <w:r w:rsidR="00926E79" w:rsidRPr="004B0C1B">
        <w:t>a</w:t>
      </w:r>
      <w:r w:rsidR="00BB22B9" w:rsidRPr="004B0C1B">
        <w:t xml:space="preserve"> (</w:t>
      </w:r>
      <w:r w:rsidR="003E1433" w:rsidRPr="004B0C1B">
        <w:t>TAO</w:t>
      </w:r>
      <w:r w:rsidR="00BB22B9" w:rsidRPr="004B0C1B">
        <w:t xml:space="preserve">), </w:t>
      </w:r>
      <w:r w:rsidR="002E6294" w:rsidRPr="004B0C1B">
        <w:rPr>
          <w:rFonts w:cstheme="minorHAnsi"/>
        </w:rPr>
        <w:t>1. polletje 2019 – 1. polletje 2021</w:t>
      </w:r>
    </w:p>
    <w:tbl>
      <w:tblPr>
        <w:tblStyle w:val="Tabelasvetlamrea1"/>
        <w:tblW w:w="5000" w:type="pct"/>
        <w:tblLook w:val="04A0" w:firstRow="1" w:lastRow="0" w:firstColumn="1" w:lastColumn="0" w:noHBand="0" w:noVBand="1"/>
      </w:tblPr>
      <w:tblGrid>
        <w:gridCol w:w="3582"/>
        <w:gridCol w:w="1096"/>
        <w:gridCol w:w="1097"/>
        <w:gridCol w:w="1097"/>
        <w:gridCol w:w="1097"/>
        <w:gridCol w:w="1093"/>
      </w:tblGrid>
      <w:tr w:rsidR="002830C1" w:rsidRPr="004B0C1B" w14:paraId="524C496E" w14:textId="77777777" w:rsidTr="002830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05EDD779" w14:textId="5351C28D" w:rsidR="002830C1" w:rsidRPr="004B0C1B" w:rsidRDefault="006B2FB7" w:rsidP="002830C1">
            <w:pPr>
              <w:rPr>
                <w:rFonts w:ascii="Calibri" w:eastAsia="Times New Roman" w:hAnsi="Calibri" w:cs="Calibri"/>
                <w:lang w:eastAsia="sl-SI"/>
              </w:rPr>
            </w:pPr>
            <w:r>
              <w:rPr>
                <w:rFonts w:ascii="Calibri" w:eastAsia="Times New Roman" w:hAnsi="Calibri" w:cs="Calibri"/>
                <w:lang w:eastAsia="sl-SI"/>
              </w:rPr>
              <w:t>A</w:t>
            </w:r>
            <w:r w:rsidR="002830C1" w:rsidRPr="004B0C1B">
              <w:rPr>
                <w:rFonts w:ascii="Calibri" w:eastAsia="Times New Roman" w:hAnsi="Calibri" w:cs="Calibri"/>
                <w:lang w:eastAsia="sl-SI"/>
              </w:rPr>
              <w:t>nalitično območje</w:t>
            </w:r>
          </w:p>
        </w:tc>
        <w:tc>
          <w:tcPr>
            <w:tcW w:w="605" w:type="pct"/>
            <w:noWrap/>
            <w:hideMark/>
          </w:tcPr>
          <w:p w14:paraId="106FFF1F"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w:t>
            </w:r>
          </w:p>
        </w:tc>
        <w:tc>
          <w:tcPr>
            <w:tcW w:w="605" w:type="pct"/>
            <w:noWrap/>
            <w:hideMark/>
          </w:tcPr>
          <w:p w14:paraId="339B0AA6"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2019_II</w:t>
            </w:r>
          </w:p>
        </w:tc>
        <w:tc>
          <w:tcPr>
            <w:tcW w:w="605" w:type="pct"/>
            <w:noWrap/>
            <w:hideMark/>
          </w:tcPr>
          <w:p w14:paraId="5DF45998"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w:t>
            </w:r>
          </w:p>
        </w:tc>
        <w:tc>
          <w:tcPr>
            <w:tcW w:w="605" w:type="pct"/>
            <w:noWrap/>
            <w:hideMark/>
          </w:tcPr>
          <w:p w14:paraId="021E0D84"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2020_II</w:t>
            </w:r>
          </w:p>
        </w:tc>
        <w:tc>
          <w:tcPr>
            <w:tcW w:w="605" w:type="pct"/>
            <w:noWrap/>
            <w:hideMark/>
          </w:tcPr>
          <w:p w14:paraId="55F926A4"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2021_I</w:t>
            </w:r>
          </w:p>
        </w:tc>
      </w:tr>
      <w:tr w:rsidR="002830C1" w:rsidRPr="004B0C1B" w14:paraId="675CD24B"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53A9E85C" w14:textId="77777777" w:rsidR="002830C1" w:rsidRPr="004B0C1B" w:rsidRDefault="002830C1" w:rsidP="002830C1">
            <w:pPr>
              <w:rPr>
                <w:rFonts w:ascii="Calibri" w:eastAsia="Times New Roman" w:hAnsi="Calibri" w:cs="Calibri"/>
                <w:lang w:eastAsia="sl-SI"/>
              </w:rPr>
            </w:pPr>
            <w:r w:rsidRPr="004B0C1B">
              <w:rPr>
                <w:rFonts w:ascii="Calibri" w:eastAsia="Times New Roman" w:hAnsi="Calibri" w:cs="Calibri"/>
                <w:lang w:eastAsia="sl-SI"/>
              </w:rPr>
              <w:t>SLOVENIJA</w:t>
            </w:r>
          </w:p>
        </w:tc>
        <w:tc>
          <w:tcPr>
            <w:tcW w:w="605" w:type="pct"/>
            <w:noWrap/>
            <w:hideMark/>
          </w:tcPr>
          <w:p w14:paraId="384404B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5.554</w:t>
            </w:r>
          </w:p>
        </w:tc>
        <w:tc>
          <w:tcPr>
            <w:tcW w:w="605" w:type="pct"/>
            <w:noWrap/>
            <w:hideMark/>
          </w:tcPr>
          <w:p w14:paraId="24768F0B"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5.656</w:t>
            </w:r>
          </w:p>
        </w:tc>
        <w:tc>
          <w:tcPr>
            <w:tcW w:w="605" w:type="pct"/>
            <w:noWrap/>
            <w:hideMark/>
          </w:tcPr>
          <w:p w14:paraId="735A5E4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4.004</w:t>
            </w:r>
          </w:p>
        </w:tc>
        <w:tc>
          <w:tcPr>
            <w:tcW w:w="605" w:type="pct"/>
            <w:noWrap/>
            <w:hideMark/>
          </w:tcPr>
          <w:p w14:paraId="6CE0B0D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4.910</w:t>
            </w:r>
          </w:p>
        </w:tc>
        <w:tc>
          <w:tcPr>
            <w:tcW w:w="605" w:type="pct"/>
            <w:noWrap/>
            <w:hideMark/>
          </w:tcPr>
          <w:p w14:paraId="02ED5EDC"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5.104</w:t>
            </w:r>
          </w:p>
        </w:tc>
      </w:tr>
      <w:tr w:rsidR="002830C1" w:rsidRPr="004B0C1B" w14:paraId="598A2C20"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6EFC862D"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LJUBLJANA</w:t>
            </w:r>
          </w:p>
        </w:tc>
        <w:tc>
          <w:tcPr>
            <w:tcW w:w="605" w:type="pct"/>
            <w:noWrap/>
            <w:hideMark/>
          </w:tcPr>
          <w:p w14:paraId="68B451A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1.413</w:t>
            </w:r>
          </w:p>
        </w:tc>
        <w:tc>
          <w:tcPr>
            <w:tcW w:w="605" w:type="pct"/>
            <w:noWrap/>
            <w:hideMark/>
          </w:tcPr>
          <w:p w14:paraId="68AD3D52"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1.471</w:t>
            </w:r>
          </w:p>
        </w:tc>
        <w:tc>
          <w:tcPr>
            <w:tcW w:w="605" w:type="pct"/>
            <w:noWrap/>
            <w:hideMark/>
          </w:tcPr>
          <w:p w14:paraId="591661D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1.051</w:t>
            </w:r>
          </w:p>
        </w:tc>
        <w:tc>
          <w:tcPr>
            <w:tcW w:w="605" w:type="pct"/>
            <w:noWrap/>
            <w:hideMark/>
          </w:tcPr>
          <w:p w14:paraId="4AB4099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1.278</w:t>
            </w:r>
          </w:p>
        </w:tc>
        <w:tc>
          <w:tcPr>
            <w:tcW w:w="605" w:type="pct"/>
            <w:noWrap/>
            <w:hideMark/>
          </w:tcPr>
          <w:p w14:paraId="77DFA35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1.444</w:t>
            </w:r>
          </w:p>
        </w:tc>
      </w:tr>
      <w:tr w:rsidR="002830C1" w:rsidRPr="004B0C1B" w14:paraId="78F5B0C3"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24CBBAA4"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MARIBOR</w:t>
            </w:r>
          </w:p>
        </w:tc>
        <w:tc>
          <w:tcPr>
            <w:tcW w:w="605" w:type="pct"/>
            <w:noWrap/>
            <w:hideMark/>
          </w:tcPr>
          <w:p w14:paraId="36C3F87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675</w:t>
            </w:r>
          </w:p>
        </w:tc>
        <w:tc>
          <w:tcPr>
            <w:tcW w:w="605" w:type="pct"/>
            <w:noWrap/>
            <w:hideMark/>
          </w:tcPr>
          <w:p w14:paraId="171F299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682</w:t>
            </w:r>
          </w:p>
        </w:tc>
        <w:tc>
          <w:tcPr>
            <w:tcW w:w="605" w:type="pct"/>
            <w:noWrap/>
            <w:hideMark/>
          </w:tcPr>
          <w:p w14:paraId="218A9F0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470</w:t>
            </w:r>
          </w:p>
        </w:tc>
        <w:tc>
          <w:tcPr>
            <w:tcW w:w="605" w:type="pct"/>
            <w:noWrap/>
            <w:hideMark/>
          </w:tcPr>
          <w:p w14:paraId="5E04ADD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582</w:t>
            </w:r>
          </w:p>
        </w:tc>
        <w:tc>
          <w:tcPr>
            <w:tcW w:w="605" w:type="pct"/>
            <w:noWrap/>
            <w:hideMark/>
          </w:tcPr>
          <w:p w14:paraId="748DA4BC"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597</w:t>
            </w:r>
          </w:p>
        </w:tc>
      </w:tr>
      <w:tr w:rsidR="002830C1" w:rsidRPr="004B0C1B" w14:paraId="0D1FA11E"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048B1B69"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OBALA</w:t>
            </w:r>
          </w:p>
        </w:tc>
        <w:tc>
          <w:tcPr>
            <w:tcW w:w="605" w:type="pct"/>
            <w:noWrap/>
            <w:hideMark/>
          </w:tcPr>
          <w:p w14:paraId="67A7344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382</w:t>
            </w:r>
          </w:p>
        </w:tc>
        <w:tc>
          <w:tcPr>
            <w:tcW w:w="605" w:type="pct"/>
            <w:noWrap/>
            <w:hideMark/>
          </w:tcPr>
          <w:p w14:paraId="148D7D4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424</w:t>
            </w:r>
          </w:p>
        </w:tc>
        <w:tc>
          <w:tcPr>
            <w:tcW w:w="605" w:type="pct"/>
            <w:noWrap/>
            <w:hideMark/>
          </w:tcPr>
          <w:p w14:paraId="130C05C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248</w:t>
            </w:r>
          </w:p>
        </w:tc>
        <w:tc>
          <w:tcPr>
            <w:tcW w:w="605" w:type="pct"/>
            <w:noWrap/>
            <w:hideMark/>
          </w:tcPr>
          <w:p w14:paraId="4F4770B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317</w:t>
            </w:r>
          </w:p>
        </w:tc>
        <w:tc>
          <w:tcPr>
            <w:tcW w:w="605" w:type="pct"/>
            <w:noWrap/>
            <w:hideMark/>
          </w:tcPr>
          <w:p w14:paraId="02BC4E9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325</w:t>
            </w:r>
          </w:p>
        </w:tc>
      </w:tr>
      <w:tr w:rsidR="002830C1" w:rsidRPr="004B0C1B" w14:paraId="362119C5"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1174C077"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SEVERNA OKOLICA LJUBLJANE</w:t>
            </w:r>
          </w:p>
        </w:tc>
        <w:tc>
          <w:tcPr>
            <w:tcW w:w="605" w:type="pct"/>
            <w:noWrap/>
            <w:hideMark/>
          </w:tcPr>
          <w:p w14:paraId="4708410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280</w:t>
            </w:r>
          </w:p>
        </w:tc>
        <w:tc>
          <w:tcPr>
            <w:tcW w:w="605" w:type="pct"/>
            <w:noWrap/>
            <w:hideMark/>
          </w:tcPr>
          <w:p w14:paraId="22B48AA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258</w:t>
            </w:r>
          </w:p>
        </w:tc>
        <w:tc>
          <w:tcPr>
            <w:tcW w:w="605" w:type="pct"/>
            <w:noWrap/>
            <w:hideMark/>
          </w:tcPr>
          <w:p w14:paraId="0337A1E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178</w:t>
            </w:r>
          </w:p>
        </w:tc>
        <w:tc>
          <w:tcPr>
            <w:tcW w:w="605" w:type="pct"/>
            <w:noWrap/>
            <w:hideMark/>
          </w:tcPr>
          <w:p w14:paraId="084BCD9A"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246</w:t>
            </w:r>
          </w:p>
        </w:tc>
        <w:tc>
          <w:tcPr>
            <w:tcW w:w="605" w:type="pct"/>
            <w:noWrap/>
            <w:hideMark/>
          </w:tcPr>
          <w:p w14:paraId="5F1B51E1"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251</w:t>
            </w:r>
          </w:p>
        </w:tc>
      </w:tr>
      <w:tr w:rsidR="002830C1" w:rsidRPr="004B0C1B" w14:paraId="7EE530F5"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2EE65A7B"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CELJE</w:t>
            </w:r>
          </w:p>
        </w:tc>
        <w:tc>
          <w:tcPr>
            <w:tcW w:w="605" w:type="pct"/>
            <w:noWrap/>
            <w:hideMark/>
          </w:tcPr>
          <w:p w14:paraId="5629F83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209</w:t>
            </w:r>
          </w:p>
        </w:tc>
        <w:tc>
          <w:tcPr>
            <w:tcW w:w="605" w:type="pct"/>
            <w:noWrap/>
            <w:hideMark/>
          </w:tcPr>
          <w:p w14:paraId="23239C5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184</w:t>
            </w:r>
          </w:p>
        </w:tc>
        <w:tc>
          <w:tcPr>
            <w:tcW w:w="605" w:type="pct"/>
            <w:noWrap/>
            <w:hideMark/>
          </w:tcPr>
          <w:p w14:paraId="28325B7A"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221</w:t>
            </w:r>
          </w:p>
        </w:tc>
        <w:tc>
          <w:tcPr>
            <w:tcW w:w="605" w:type="pct"/>
            <w:noWrap/>
            <w:hideMark/>
          </w:tcPr>
          <w:p w14:paraId="2EEC19EF"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173</w:t>
            </w:r>
          </w:p>
        </w:tc>
        <w:tc>
          <w:tcPr>
            <w:tcW w:w="605" w:type="pct"/>
            <w:noWrap/>
            <w:hideMark/>
          </w:tcPr>
          <w:p w14:paraId="32ABABA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213</w:t>
            </w:r>
          </w:p>
        </w:tc>
      </w:tr>
      <w:tr w:rsidR="002830C1" w:rsidRPr="004B0C1B" w14:paraId="54399490"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39941A8B"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JUŽNA OKOLICA LJUBLJANE</w:t>
            </w:r>
          </w:p>
        </w:tc>
        <w:tc>
          <w:tcPr>
            <w:tcW w:w="605" w:type="pct"/>
            <w:noWrap/>
            <w:hideMark/>
          </w:tcPr>
          <w:p w14:paraId="01CB23F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w:t>
            </w:r>
          </w:p>
        </w:tc>
        <w:tc>
          <w:tcPr>
            <w:tcW w:w="605" w:type="pct"/>
            <w:noWrap/>
            <w:hideMark/>
          </w:tcPr>
          <w:p w14:paraId="692E4EB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206</w:t>
            </w:r>
          </w:p>
        </w:tc>
        <w:tc>
          <w:tcPr>
            <w:tcW w:w="605" w:type="pct"/>
            <w:noWrap/>
            <w:hideMark/>
          </w:tcPr>
          <w:p w14:paraId="308E492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131</w:t>
            </w:r>
          </w:p>
        </w:tc>
        <w:tc>
          <w:tcPr>
            <w:tcW w:w="605" w:type="pct"/>
            <w:noWrap/>
            <w:hideMark/>
          </w:tcPr>
          <w:p w14:paraId="5D992E0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159</w:t>
            </w:r>
          </w:p>
        </w:tc>
        <w:tc>
          <w:tcPr>
            <w:tcW w:w="605" w:type="pct"/>
            <w:noWrap/>
            <w:hideMark/>
          </w:tcPr>
          <w:p w14:paraId="588728EB"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149</w:t>
            </w:r>
          </w:p>
        </w:tc>
      </w:tr>
      <w:tr w:rsidR="002830C1" w:rsidRPr="004B0C1B" w14:paraId="0A6BF17F"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4005464F"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KRANJ IN OKOLICA</w:t>
            </w:r>
          </w:p>
        </w:tc>
        <w:tc>
          <w:tcPr>
            <w:tcW w:w="605" w:type="pct"/>
            <w:noWrap/>
            <w:hideMark/>
          </w:tcPr>
          <w:p w14:paraId="2567110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185</w:t>
            </w:r>
          </w:p>
        </w:tc>
        <w:tc>
          <w:tcPr>
            <w:tcW w:w="605" w:type="pct"/>
            <w:noWrap/>
            <w:hideMark/>
          </w:tcPr>
          <w:p w14:paraId="7E05FD1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161</w:t>
            </w:r>
          </w:p>
        </w:tc>
        <w:tc>
          <w:tcPr>
            <w:tcW w:w="605" w:type="pct"/>
            <w:noWrap/>
            <w:hideMark/>
          </w:tcPr>
          <w:p w14:paraId="46CAF4E8"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126</w:t>
            </w:r>
          </w:p>
        </w:tc>
        <w:tc>
          <w:tcPr>
            <w:tcW w:w="605" w:type="pct"/>
            <w:noWrap/>
            <w:hideMark/>
          </w:tcPr>
          <w:p w14:paraId="73223FDF"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136</w:t>
            </w:r>
          </w:p>
        </w:tc>
        <w:tc>
          <w:tcPr>
            <w:tcW w:w="605" w:type="pct"/>
            <w:noWrap/>
            <w:hideMark/>
          </w:tcPr>
          <w:p w14:paraId="03F934D1"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139</w:t>
            </w:r>
          </w:p>
        </w:tc>
      </w:tr>
      <w:tr w:rsidR="002830C1" w:rsidRPr="004B0C1B" w14:paraId="4D347971" w14:textId="77777777" w:rsidTr="002830C1">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6A1C581F" w14:textId="2080318E"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Ostal</w:t>
            </w:r>
            <w:r w:rsidR="002E611A" w:rsidRPr="004B0C1B">
              <w:rPr>
                <w:rFonts w:ascii="Calibri" w:eastAsia="Times New Roman" w:hAnsi="Calibri" w:cs="Calibri"/>
                <w:b w:val="0"/>
                <w:bCs w:val="0"/>
                <w:lang w:eastAsia="sl-SI"/>
              </w:rPr>
              <w:t>a Slovenija</w:t>
            </w:r>
            <w:r w:rsidR="00E57F82" w:rsidRPr="004B0C1B">
              <w:rPr>
                <w:rFonts w:ascii="Calibri" w:eastAsia="Times New Roman" w:hAnsi="Calibri" w:cs="Calibri"/>
                <w:b w:val="0"/>
                <w:bCs w:val="0"/>
                <w:lang w:eastAsia="sl-SI"/>
              </w:rPr>
              <w:t xml:space="preserve"> skupaj</w:t>
            </w:r>
          </w:p>
        </w:tc>
        <w:tc>
          <w:tcPr>
            <w:tcW w:w="605" w:type="pct"/>
            <w:noWrap/>
            <w:hideMark/>
          </w:tcPr>
          <w:p w14:paraId="5C6D85EF"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2.208</w:t>
            </w:r>
          </w:p>
        </w:tc>
        <w:tc>
          <w:tcPr>
            <w:tcW w:w="605" w:type="pct"/>
            <w:noWrap/>
            <w:hideMark/>
          </w:tcPr>
          <w:p w14:paraId="70B81882"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2.270</w:t>
            </w:r>
          </w:p>
        </w:tc>
        <w:tc>
          <w:tcPr>
            <w:tcW w:w="605" w:type="pct"/>
            <w:noWrap/>
            <w:hideMark/>
          </w:tcPr>
          <w:p w14:paraId="619128A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1.579</w:t>
            </w:r>
          </w:p>
        </w:tc>
        <w:tc>
          <w:tcPr>
            <w:tcW w:w="605" w:type="pct"/>
            <w:noWrap/>
            <w:hideMark/>
          </w:tcPr>
          <w:p w14:paraId="18D0E75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w:t>
            </w:r>
          </w:p>
        </w:tc>
        <w:tc>
          <w:tcPr>
            <w:tcW w:w="605" w:type="pct"/>
            <w:noWrap/>
            <w:hideMark/>
          </w:tcPr>
          <w:p w14:paraId="214773DC"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1.986</w:t>
            </w:r>
          </w:p>
        </w:tc>
      </w:tr>
    </w:tbl>
    <w:p w14:paraId="5B1186BF" w14:textId="4CD8E16E" w:rsidR="002830C1" w:rsidRPr="004B0C1B" w:rsidRDefault="002830C1" w:rsidP="002830C1"/>
    <w:p w14:paraId="5079D659" w14:textId="30120A6F" w:rsidR="00820F57" w:rsidRPr="004B0C1B" w:rsidRDefault="00820F57" w:rsidP="006E2364">
      <w:pPr>
        <w:jc w:val="both"/>
      </w:pPr>
      <w:r w:rsidRPr="004B0C1B">
        <w:t>Po hitri oživitvi stanovanjskega trga</w:t>
      </w:r>
      <w:r w:rsidR="00C869D7" w:rsidRPr="004B0C1B">
        <w:t xml:space="preserve"> se je v drugem polletju 2020 v primerjavi s prvim polletjem 2020 število prodaj stanovanj na ravni države najprej povečalo za 23 odstotkov. Nato se je,  kljub skromnemu prometu v januarju in februarju, v letošnjem prvem polletju v primerjavi z drugim polletjem 2020 povečalo še za 4 odstotke.   </w:t>
      </w:r>
      <w:r w:rsidRPr="004B0C1B">
        <w:t xml:space="preserve"> </w:t>
      </w:r>
    </w:p>
    <w:p w14:paraId="59E0C905" w14:textId="6952C092" w:rsidR="00462813" w:rsidRPr="004B0C1B" w:rsidRDefault="00A63066" w:rsidP="006E2364">
      <w:pPr>
        <w:jc w:val="both"/>
      </w:pPr>
      <w:r w:rsidRPr="004B0C1B">
        <w:t xml:space="preserve">Število prodaj se je </w:t>
      </w:r>
      <w:r w:rsidR="00824416" w:rsidRPr="004B0C1B">
        <w:t xml:space="preserve">v letošnjem prvem polletju </w:t>
      </w:r>
      <w:r w:rsidRPr="004B0C1B">
        <w:t xml:space="preserve">povečalo na večini obravnavanih analitičnih območij. </w:t>
      </w:r>
      <w:r w:rsidR="00CC22D8" w:rsidRPr="004B0C1B">
        <w:t>Izjema sta Južna okolica Ljubljane in Ostal</w:t>
      </w:r>
      <w:r w:rsidR="00E57F82" w:rsidRPr="004B0C1B">
        <w:t>a</w:t>
      </w:r>
      <w:r w:rsidR="00CC22D8" w:rsidRPr="004B0C1B">
        <w:t xml:space="preserve"> </w:t>
      </w:r>
      <w:r w:rsidR="00E57F82" w:rsidRPr="004B0C1B">
        <w:t>Slovenija skupaj</w:t>
      </w:r>
      <w:r w:rsidR="00CC22D8" w:rsidRPr="004B0C1B">
        <w:t xml:space="preserve">, kar kaže, da se </w:t>
      </w:r>
      <w:r w:rsidR="0038727C" w:rsidRPr="004B0C1B">
        <w:t>trgovanje</w:t>
      </w:r>
      <w:r w:rsidR="00CC22D8" w:rsidRPr="004B0C1B">
        <w:t xml:space="preserve"> s stanovanji </w:t>
      </w:r>
      <w:r w:rsidR="00207957" w:rsidRPr="004B0C1B">
        <w:t xml:space="preserve">še vedno </w:t>
      </w:r>
      <w:r w:rsidR="00CC22D8" w:rsidRPr="004B0C1B">
        <w:t>krepi</w:t>
      </w:r>
      <w:r w:rsidR="00207957" w:rsidRPr="004B0C1B">
        <w:t xml:space="preserve"> predvsem v največjih mestih</w:t>
      </w:r>
      <w:r w:rsidR="00CC22D8" w:rsidRPr="004B0C1B">
        <w:t>.</w:t>
      </w:r>
      <w:r w:rsidR="009F6509" w:rsidRPr="004B0C1B">
        <w:t xml:space="preserve"> </w:t>
      </w:r>
      <w:r w:rsidR="0077655A" w:rsidRPr="004B0C1B">
        <w:t>V Ljubljani je bilo število evidentiranih prodaj stanovanj v prvem polletju 2021 v primerjavi z drugim polletjem 2020 večje za 13 odstotkov</w:t>
      </w:r>
      <w:r w:rsidR="00CC22D8" w:rsidRPr="004B0C1B">
        <w:t xml:space="preserve">. </w:t>
      </w:r>
      <w:r w:rsidR="009F6509" w:rsidRPr="004B0C1B">
        <w:t>Še višja ozirom n</w:t>
      </w:r>
      <w:r w:rsidR="00CC22D8" w:rsidRPr="004B0C1B">
        <w:t>aj</w:t>
      </w:r>
      <w:r w:rsidR="005E3440" w:rsidRPr="004B0C1B">
        <w:t>višja</w:t>
      </w:r>
      <w:r w:rsidR="00CC22D8" w:rsidRPr="004B0C1B">
        <w:t xml:space="preserve"> </w:t>
      </w:r>
      <w:r w:rsidR="0077655A" w:rsidRPr="004B0C1B">
        <w:t xml:space="preserve">je bila rast števila prodaj </w:t>
      </w:r>
      <w:r w:rsidR="00CC22D8" w:rsidRPr="004B0C1B">
        <w:t xml:space="preserve">stanovanj </w:t>
      </w:r>
      <w:r w:rsidR="0077655A" w:rsidRPr="004B0C1B">
        <w:t>v Celju</w:t>
      </w:r>
      <w:r w:rsidR="00462813" w:rsidRPr="004B0C1B">
        <w:t>, kjer je bilo evidentirano število večje za 23 odstotkov.</w:t>
      </w:r>
      <w:r w:rsidRPr="004B0C1B">
        <w:t xml:space="preserve"> Na vseh ostalih območjih je bila rast števila transakcij s stanovanji podpovprečna.</w:t>
      </w:r>
    </w:p>
    <w:p w14:paraId="13553321" w14:textId="4C340B89" w:rsidR="001E392C" w:rsidRPr="004B0C1B" w:rsidRDefault="00462813" w:rsidP="006E2364">
      <w:pPr>
        <w:jc w:val="both"/>
      </w:pPr>
      <w:r w:rsidRPr="004B0C1B">
        <w:t>Celje je edino</w:t>
      </w:r>
      <w:r w:rsidR="0038727C" w:rsidRPr="004B0C1B">
        <w:t xml:space="preserve"> </w:t>
      </w:r>
      <w:r w:rsidR="00C14220" w:rsidRPr="004B0C1B">
        <w:t xml:space="preserve">med obravnavanimi </w:t>
      </w:r>
      <w:r w:rsidR="0038727C" w:rsidRPr="004B0C1B">
        <w:t>območj</w:t>
      </w:r>
      <w:r w:rsidR="00C14220" w:rsidRPr="004B0C1B">
        <w:t>i</w:t>
      </w:r>
      <w:r w:rsidRPr="004B0C1B">
        <w:t xml:space="preserve">, kjer je bilo število prodaj stanovanj </w:t>
      </w:r>
      <w:r w:rsidR="00697EB6" w:rsidRPr="004B0C1B">
        <w:t xml:space="preserve">v letošnjem prvem polletju </w:t>
      </w:r>
      <w:r w:rsidR="0038727C" w:rsidRPr="004B0C1B">
        <w:t>manjše kot v</w:t>
      </w:r>
      <w:r w:rsidRPr="004B0C1B">
        <w:t xml:space="preserve"> prv</w:t>
      </w:r>
      <w:r w:rsidR="0038727C" w:rsidRPr="004B0C1B">
        <w:t>e</w:t>
      </w:r>
      <w:r w:rsidRPr="004B0C1B">
        <w:t>m polletj</w:t>
      </w:r>
      <w:r w:rsidR="0038727C" w:rsidRPr="004B0C1B">
        <w:t>u</w:t>
      </w:r>
      <w:r w:rsidRPr="004B0C1B">
        <w:t xml:space="preserve"> 2020</w:t>
      </w:r>
      <w:r w:rsidR="00926E79" w:rsidRPr="004B0C1B">
        <w:t xml:space="preserve">. </w:t>
      </w:r>
      <w:r w:rsidR="001E392C" w:rsidRPr="004B0C1B">
        <w:t xml:space="preserve">Je </w:t>
      </w:r>
      <w:r w:rsidR="00A63066" w:rsidRPr="004B0C1B">
        <w:t xml:space="preserve">pa </w:t>
      </w:r>
      <w:r w:rsidR="001E392C" w:rsidRPr="004B0C1B">
        <w:t xml:space="preserve">tudi edino, kjer </w:t>
      </w:r>
      <w:r w:rsidR="00697EB6" w:rsidRPr="004B0C1B">
        <w:t>je</w:t>
      </w:r>
      <w:r w:rsidR="001E392C" w:rsidRPr="004B0C1B">
        <w:t xml:space="preserve"> število prodaj v  prvem polletju 2020 v primerjavi z »normalnim« drugim polletjem 2019 </w:t>
      </w:r>
      <w:r w:rsidR="00697EB6" w:rsidRPr="004B0C1B">
        <w:t>celo zraslo</w:t>
      </w:r>
      <w:r w:rsidR="001240BF" w:rsidRPr="004B0C1B">
        <w:t xml:space="preserve">, in sicer </w:t>
      </w:r>
      <w:r w:rsidR="00BD0744" w:rsidRPr="004B0C1B">
        <w:t>za petino</w:t>
      </w:r>
      <w:r w:rsidR="001E392C" w:rsidRPr="004B0C1B">
        <w:t xml:space="preserve">, medtem ko je </w:t>
      </w:r>
      <w:r w:rsidR="0074194F" w:rsidRPr="004B0C1B">
        <w:t xml:space="preserve">bilo </w:t>
      </w:r>
      <w:r w:rsidR="001E392C" w:rsidRPr="004B0C1B">
        <w:t xml:space="preserve">na vseh drugih območjih bistveno </w:t>
      </w:r>
      <w:r w:rsidR="0074194F" w:rsidRPr="004B0C1B">
        <w:t xml:space="preserve">manjše. Najbolj je sicer v prvem valu epidemije upadlo število prodaj </w:t>
      </w:r>
      <w:r w:rsidR="001240BF" w:rsidRPr="004B0C1B">
        <w:t xml:space="preserve">stanovanj </w:t>
      </w:r>
      <w:r w:rsidR="009F6509" w:rsidRPr="004B0C1B">
        <w:t xml:space="preserve">v Kopru oziroma na Obali, </w:t>
      </w:r>
      <w:r w:rsidR="0074194F" w:rsidRPr="004B0C1B">
        <w:t xml:space="preserve">kjer je bilo v prvem polletju 2020 v primerjavi z drugim polletjem 2019 manjše </w:t>
      </w:r>
      <w:r w:rsidR="009F6509" w:rsidRPr="004B0C1B">
        <w:t>za več kot 40 odstotkov.</w:t>
      </w:r>
    </w:p>
    <w:p w14:paraId="374D058A" w14:textId="382666D3" w:rsidR="00EB7BB1" w:rsidRPr="004B0C1B" w:rsidRDefault="009F6509" w:rsidP="00824416">
      <w:pPr>
        <w:jc w:val="both"/>
      </w:pPr>
      <w:r w:rsidRPr="004B0C1B">
        <w:t xml:space="preserve">V prvem polletju 2021 je bilo </w:t>
      </w:r>
      <w:r w:rsidR="0038727C" w:rsidRPr="004B0C1B">
        <w:t xml:space="preserve">v primerjavi s prvim polletjem 2019 </w:t>
      </w:r>
      <w:r w:rsidRPr="004B0C1B">
        <w:t xml:space="preserve">število prodaj stanovanj nekoliko višje le v Ljubljani in Celju, na ostalih območjih pa je bilo še </w:t>
      </w:r>
      <w:r w:rsidR="00BD0744" w:rsidRPr="004B0C1B">
        <w:t xml:space="preserve">vedno </w:t>
      </w:r>
      <w:r w:rsidRPr="004B0C1B">
        <w:t xml:space="preserve">opazno manjše.  </w:t>
      </w:r>
      <w:r w:rsidR="00462813" w:rsidRPr="004B0C1B">
        <w:t xml:space="preserve"> </w:t>
      </w:r>
    </w:p>
    <w:p w14:paraId="6A0D622B" w14:textId="77FE8023" w:rsidR="00E578ED" w:rsidRPr="004B0C1B" w:rsidRDefault="0002107B" w:rsidP="00824416">
      <w:pPr>
        <w:jc w:val="both"/>
      </w:pPr>
      <w:r w:rsidRPr="004B0C1B">
        <w:lastRenderedPageBreak/>
        <w:t>Po pospešeni gradbeni aktivnosti n</w:t>
      </w:r>
      <w:r w:rsidR="00A531BE" w:rsidRPr="004B0C1B">
        <w:t>a</w:t>
      </w:r>
      <w:r w:rsidR="00746D7E" w:rsidRPr="004B0C1B">
        <w:t xml:space="preserve"> </w:t>
      </w:r>
      <w:r w:rsidR="00746D7E" w:rsidRPr="004B0C1B">
        <w:rPr>
          <w:b/>
          <w:bCs/>
        </w:rPr>
        <w:t>primarn</w:t>
      </w:r>
      <w:r w:rsidR="00A531BE" w:rsidRPr="004B0C1B">
        <w:rPr>
          <w:b/>
          <w:bCs/>
        </w:rPr>
        <w:t>i</w:t>
      </w:r>
      <w:r w:rsidR="00746D7E" w:rsidRPr="004B0C1B">
        <w:rPr>
          <w:b/>
          <w:bCs/>
        </w:rPr>
        <w:t xml:space="preserve"> trg</w:t>
      </w:r>
      <w:r w:rsidR="00746D7E" w:rsidRPr="004B0C1B">
        <w:t xml:space="preserve"> </w:t>
      </w:r>
      <w:r w:rsidR="00A531BE" w:rsidRPr="004B0C1B">
        <w:t xml:space="preserve">v zadnjih treh letih </w:t>
      </w:r>
      <w:r w:rsidR="00746D7E" w:rsidRPr="004B0C1B">
        <w:t>postopoma prihajajo nova stanovanja</w:t>
      </w:r>
      <w:r w:rsidRPr="004B0C1B">
        <w:t xml:space="preserve">. </w:t>
      </w:r>
      <w:r w:rsidR="00746D7E" w:rsidRPr="004B0C1B">
        <w:t xml:space="preserve">Večina novozgrajenih stanovanj se proda </w:t>
      </w:r>
      <w:r w:rsidR="00A531BE" w:rsidRPr="004B0C1B">
        <w:t>še preden so dokončana</w:t>
      </w:r>
      <w:r w:rsidR="00A531BE" w:rsidRPr="004B0C1B">
        <w:rPr>
          <w:rStyle w:val="Sprotnaopomba-sklic"/>
        </w:rPr>
        <w:footnoteReference w:id="1"/>
      </w:r>
      <w:r w:rsidR="00E578ED" w:rsidRPr="004B0C1B">
        <w:t>.</w:t>
      </w:r>
      <w:r w:rsidR="00A531BE" w:rsidRPr="004B0C1B">
        <w:t xml:space="preserve">  </w:t>
      </w:r>
      <w:r w:rsidR="00746D7E" w:rsidRPr="004B0C1B">
        <w:t xml:space="preserve">Največ </w:t>
      </w:r>
      <w:r w:rsidR="00A531BE" w:rsidRPr="004B0C1B">
        <w:t xml:space="preserve">je </w:t>
      </w:r>
      <w:r w:rsidR="00746D7E" w:rsidRPr="004B0C1B">
        <w:t xml:space="preserve">seveda </w:t>
      </w:r>
      <w:r w:rsidR="00A531BE" w:rsidRPr="004B0C1B">
        <w:t xml:space="preserve">novih stanovanj </w:t>
      </w:r>
      <w:r w:rsidR="00746D7E" w:rsidRPr="004B0C1B">
        <w:t xml:space="preserve">v </w:t>
      </w:r>
      <w:r w:rsidR="00E578ED" w:rsidRPr="004B0C1B">
        <w:t>glavnem mestu</w:t>
      </w:r>
      <w:r w:rsidR="00746D7E" w:rsidRPr="004B0C1B">
        <w:t>, kjer se je gradbena ekspanzija tudi najprej začela</w:t>
      </w:r>
      <w:r w:rsidR="00E578ED" w:rsidRPr="004B0C1B">
        <w:t xml:space="preserve">, počasi pa ji bolj ali manj sledijo tudi druga urbana središča. </w:t>
      </w:r>
    </w:p>
    <w:p w14:paraId="3C6D519F" w14:textId="3039427B" w:rsidR="00746D7E" w:rsidRPr="004B0C1B" w:rsidRDefault="00E578ED" w:rsidP="00824416">
      <w:pPr>
        <w:jc w:val="both"/>
      </w:pPr>
      <w:r w:rsidRPr="004B0C1B">
        <w:t>Do</w:t>
      </w:r>
      <w:r w:rsidR="00A531BE" w:rsidRPr="004B0C1B">
        <w:t xml:space="preserve"> sedaj </w:t>
      </w:r>
      <w:r w:rsidRPr="004B0C1B">
        <w:t xml:space="preserve">smo </w:t>
      </w:r>
      <w:r w:rsidR="00A531BE" w:rsidRPr="004B0C1B">
        <w:t>za prvo polletje letošnjega leta v Ljubljani evidentirali okoli 130 kupoprodaj novih stanovanj, na ostalih obravnavanih analitičnih območjih pa le nekaj posameznih prodaj, še največ v Celju, okoli 30</w:t>
      </w:r>
      <w:r w:rsidRPr="004B0C1B">
        <w:t xml:space="preserve"> </w:t>
      </w:r>
      <w:r w:rsidRPr="004B0C1B">
        <w:rPr>
          <w:rStyle w:val="Sprotnaopomba-sklic"/>
        </w:rPr>
        <w:footnoteReference w:id="2"/>
      </w:r>
      <w:r w:rsidR="00A531BE" w:rsidRPr="004B0C1B">
        <w:t xml:space="preserve">. </w:t>
      </w:r>
    </w:p>
    <w:p w14:paraId="0924B544" w14:textId="48E113B5" w:rsidR="00FE1626" w:rsidRPr="004B0C1B" w:rsidRDefault="00FE1626" w:rsidP="006E2364">
      <w:pPr>
        <w:jc w:val="both"/>
      </w:pPr>
    </w:p>
    <w:p w14:paraId="76E1F3C1" w14:textId="12DAC4E0" w:rsidR="00BB22B9" w:rsidRPr="004B0C1B" w:rsidRDefault="00BB22B9" w:rsidP="0072351B">
      <w:pPr>
        <w:pStyle w:val="Naslov3"/>
        <w:rPr>
          <w:color w:val="auto"/>
        </w:rPr>
      </w:pPr>
      <w:bookmarkStart w:id="19" w:name="_Toc88128869"/>
      <w:r w:rsidRPr="004B0C1B">
        <w:rPr>
          <w:color w:val="auto"/>
        </w:rPr>
        <w:t>Stanovanjske hiše</w:t>
      </w:r>
      <w:bookmarkEnd w:id="19"/>
    </w:p>
    <w:p w14:paraId="55513783" w14:textId="5FEEF132" w:rsidR="00BB22B9" w:rsidRPr="004B0C1B" w:rsidRDefault="00BB22B9" w:rsidP="00BB22B9"/>
    <w:p w14:paraId="26E77CD4" w14:textId="1B0BECB1" w:rsidR="007A2ABB" w:rsidRPr="004B0C1B" w:rsidRDefault="00864A93" w:rsidP="00E96399">
      <w:pPr>
        <w:jc w:val="both"/>
      </w:pPr>
      <w:r w:rsidRPr="004B0C1B">
        <w:t xml:space="preserve">Tako kot za stanovanja v večstanovanjskih stavbah se tudi za stanovanjske hiše </w:t>
      </w:r>
      <w:r w:rsidR="00E96399" w:rsidRPr="004B0C1B">
        <w:t xml:space="preserve">v zadnjih petih polletjih </w:t>
      </w:r>
      <w:r w:rsidRPr="004B0C1B">
        <w:t>deleži realiziranih prodaj po obravnavanih analitičnih območjih niso bistveno spreminjali. Za razliko od stanovanj je</w:t>
      </w:r>
      <w:r w:rsidR="00BB7E03" w:rsidRPr="004B0C1B">
        <w:t xml:space="preserve"> sicer</w:t>
      </w:r>
      <w:r w:rsidRPr="004B0C1B">
        <w:t xml:space="preserve">, zaradi večje razpršenosti </w:t>
      </w:r>
      <w:r w:rsidR="00106820" w:rsidRPr="004B0C1B">
        <w:t xml:space="preserve">poselitve s </w:t>
      </w:r>
      <w:r w:rsidRPr="004B0C1B">
        <w:t>hiš</w:t>
      </w:r>
      <w:r w:rsidR="00106820" w:rsidRPr="004B0C1B">
        <w:t>ami</w:t>
      </w:r>
      <w:r w:rsidRPr="004B0C1B">
        <w:t xml:space="preserve">, delež prodaj, ki se sklenejo v največjih petih mestih precej manjši in se konstantno giblje </w:t>
      </w:r>
      <w:r w:rsidR="007A2ABB" w:rsidRPr="004B0C1B">
        <w:t>malo nad četrtino vseh prodaj hiš v državi</w:t>
      </w:r>
      <w:r w:rsidRPr="004B0C1B">
        <w:t>.</w:t>
      </w:r>
    </w:p>
    <w:p w14:paraId="79E5F07E" w14:textId="1046D4AC" w:rsidR="00E669B3" w:rsidRPr="004B0C1B" w:rsidRDefault="00864A93" w:rsidP="00BB22B9">
      <w:r w:rsidRPr="004B0C1B">
        <w:t xml:space="preserve">   </w:t>
      </w:r>
    </w:p>
    <w:p w14:paraId="27CB74EF" w14:textId="0BD01767" w:rsidR="00BB22B9" w:rsidRPr="004B0C1B" w:rsidRDefault="001326EB" w:rsidP="001326EB">
      <w:pPr>
        <w:pStyle w:val="Napisi"/>
        <w:rPr>
          <w:rFonts w:cstheme="minorHAnsi"/>
        </w:rPr>
      </w:pPr>
      <w:r w:rsidRPr="004B0C1B">
        <w:t xml:space="preserve">Preglednica </w:t>
      </w:r>
      <w:fldSimple w:instr=" SEQ Preglednica \* ARABIC ">
        <w:r w:rsidR="00F239BF" w:rsidRPr="004B0C1B">
          <w:rPr>
            <w:noProof/>
          </w:rPr>
          <w:t>8</w:t>
        </w:r>
      </w:fldSimple>
      <w:r w:rsidRPr="004B0C1B">
        <w:t xml:space="preserve">: </w:t>
      </w:r>
      <w:r w:rsidR="002F5BE5" w:rsidRPr="004B0C1B">
        <w:t xml:space="preserve">Polletno število evidentiranih prodaj stanovanjskih hiš, Slovenija </w:t>
      </w:r>
      <w:r w:rsidR="00463A30" w:rsidRPr="004B0C1B">
        <w:t xml:space="preserve">skupno in </w:t>
      </w:r>
      <w:r w:rsidR="002F5BE5" w:rsidRPr="004B0C1B">
        <w:t>izbran</w:t>
      </w:r>
      <w:r w:rsidR="00820F57" w:rsidRPr="004B0C1B">
        <w:t>a</w:t>
      </w:r>
      <w:r w:rsidR="002F5BE5" w:rsidRPr="004B0C1B">
        <w:t xml:space="preserve"> analitičn</w:t>
      </w:r>
      <w:r w:rsidR="00820F57" w:rsidRPr="004B0C1B">
        <w:t>a</w:t>
      </w:r>
      <w:r w:rsidR="002F5BE5" w:rsidRPr="004B0C1B">
        <w:t xml:space="preserve"> območj</w:t>
      </w:r>
      <w:r w:rsidR="00820F57" w:rsidRPr="004B0C1B">
        <w:t>a</w:t>
      </w:r>
      <w:r w:rsidR="002F5BE5" w:rsidRPr="004B0C1B">
        <w:t xml:space="preserve"> (TAO), </w:t>
      </w:r>
      <w:r w:rsidR="006E705D" w:rsidRPr="004B0C1B">
        <w:rPr>
          <w:rFonts w:cstheme="minorHAnsi"/>
        </w:rPr>
        <w:t>1. polletje 2019 – 1. polletje 2021</w:t>
      </w:r>
    </w:p>
    <w:tbl>
      <w:tblPr>
        <w:tblStyle w:val="Tabelasvetlamrea1"/>
        <w:tblW w:w="5000" w:type="pct"/>
        <w:tblLook w:val="04A0" w:firstRow="1" w:lastRow="0" w:firstColumn="1" w:lastColumn="0" w:noHBand="0" w:noVBand="1"/>
      </w:tblPr>
      <w:tblGrid>
        <w:gridCol w:w="3582"/>
        <w:gridCol w:w="1096"/>
        <w:gridCol w:w="1097"/>
        <w:gridCol w:w="1097"/>
        <w:gridCol w:w="1097"/>
        <w:gridCol w:w="1093"/>
      </w:tblGrid>
      <w:tr w:rsidR="002830C1" w:rsidRPr="004B0C1B" w14:paraId="6D6778F2" w14:textId="77777777" w:rsidTr="00B70A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00C947E1" w14:textId="77777777" w:rsidR="002830C1" w:rsidRPr="004B0C1B" w:rsidRDefault="002830C1" w:rsidP="002830C1">
            <w:pPr>
              <w:rPr>
                <w:rFonts w:ascii="Calibri" w:eastAsia="Times New Roman" w:hAnsi="Calibri" w:cs="Calibri"/>
                <w:lang w:eastAsia="sl-SI"/>
              </w:rPr>
            </w:pPr>
            <w:bookmarkStart w:id="20" w:name="_Hlk86051602"/>
            <w:r w:rsidRPr="004B0C1B">
              <w:rPr>
                <w:rFonts w:ascii="Calibri" w:eastAsia="Times New Roman" w:hAnsi="Calibri" w:cs="Calibri"/>
                <w:lang w:eastAsia="sl-SI"/>
              </w:rPr>
              <w:t>Analitično območje</w:t>
            </w:r>
          </w:p>
        </w:tc>
        <w:tc>
          <w:tcPr>
            <w:tcW w:w="605" w:type="pct"/>
            <w:noWrap/>
            <w:hideMark/>
          </w:tcPr>
          <w:p w14:paraId="44D73637"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w:t>
            </w:r>
          </w:p>
        </w:tc>
        <w:tc>
          <w:tcPr>
            <w:tcW w:w="605" w:type="pct"/>
            <w:noWrap/>
            <w:hideMark/>
          </w:tcPr>
          <w:p w14:paraId="0F47ADA8"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2019_II</w:t>
            </w:r>
          </w:p>
        </w:tc>
        <w:tc>
          <w:tcPr>
            <w:tcW w:w="605" w:type="pct"/>
            <w:noWrap/>
            <w:hideMark/>
          </w:tcPr>
          <w:p w14:paraId="4BDDC485"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w:t>
            </w:r>
          </w:p>
        </w:tc>
        <w:tc>
          <w:tcPr>
            <w:tcW w:w="605" w:type="pct"/>
            <w:noWrap/>
            <w:hideMark/>
          </w:tcPr>
          <w:p w14:paraId="15C90EE4"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2020_II</w:t>
            </w:r>
          </w:p>
        </w:tc>
        <w:tc>
          <w:tcPr>
            <w:tcW w:w="605" w:type="pct"/>
            <w:noWrap/>
            <w:hideMark/>
          </w:tcPr>
          <w:p w14:paraId="5D4CFBDF" w14:textId="77777777" w:rsidR="002830C1" w:rsidRPr="004B0C1B" w:rsidRDefault="002830C1" w:rsidP="002830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2021_I</w:t>
            </w:r>
          </w:p>
        </w:tc>
      </w:tr>
      <w:tr w:rsidR="002830C1" w:rsidRPr="004B0C1B" w14:paraId="182368F3"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3597BB13" w14:textId="77777777" w:rsidR="002830C1" w:rsidRPr="004B0C1B" w:rsidRDefault="002830C1" w:rsidP="002830C1">
            <w:pPr>
              <w:rPr>
                <w:rFonts w:ascii="Calibri" w:eastAsia="Times New Roman" w:hAnsi="Calibri" w:cs="Calibri"/>
                <w:lang w:eastAsia="sl-SI"/>
              </w:rPr>
            </w:pPr>
            <w:r w:rsidRPr="004B0C1B">
              <w:rPr>
                <w:rFonts w:ascii="Calibri" w:eastAsia="Times New Roman" w:hAnsi="Calibri" w:cs="Calibri"/>
                <w:lang w:eastAsia="sl-SI"/>
              </w:rPr>
              <w:t>SLOVENIJA</w:t>
            </w:r>
          </w:p>
        </w:tc>
        <w:tc>
          <w:tcPr>
            <w:tcW w:w="605" w:type="pct"/>
            <w:noWrap/>
            <w:hideMark/>
          </w:tcPr>
          <w:p w14:paraId="18F095C1"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3.213</w:t>
            </w:r>
          </w:p>
        </w:tc>
        <w:tc>
          <w:tcPr>
            <w:tcW w:w="605" w:type="pct"/>
            <w:noWrap/>
            <w:hideMark/>
          </w:tcPr>
          <w:p w14:paraId="60ADDC6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3.284</w:t>
            </w:r>
          </w:p>
        </w:tc>
        <w:tc>
          <w:tcPr>
            <w:tcW w:w="605" w:type="pct"/>
            <w:noWrap/>
            <w:hideMark/>
          </w:tcPr>
          <w:p w14:paraId="08ECA28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2.515</w:t>
            </w:r>
          </w:p>
        </w:tc>
        <w:tc>
          <w:tcPr>
            <w:tcW w:w="605" w:type="pct"/>
            <w:noWrap/>
            <w:hideMark/>
          </w:tcPr>
          <w:p w14:paraId="7924B3D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3.420</w:t>
            </w:r>
          </w:p>
        </w:tc>
        <w:tc>
          <w:tcPr>
            <w:tcW w:w="605" w:type="pct"/>
            <w:noWrap/>
            <w:hideMark/>
          </w:tcPr>
          <w:p w14:paraId="101531C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3.246</w:t>
            </w:r>
          </w:p>
        </w:tc>
      </w:tr>
      <w:tr w:rsidR="002830C1" w:rsidRPr="004B0C1B" w14:paraId="7500B3CD"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217DFAF6"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JUŽNA OKOLICA LJUBLJANE</w:t>
            </w:r>
          </w:p>
        </w:tc>
        <w:tc>
          <w:tcPr>
            <w:tcW w:w="605" w:type="pct"/>
            <w:noWrap/>
            <w:hideMark/>
          </w:tcPr>
          <w:p w14:paraId="79116A2F"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177</w:t>
            </w:r>
          </w:p>
        </w:tc>
        <w:tc>
          <w:tcPr>
            <w:tcW w:w="605" w:type="pct"/>
            <w:noWrap/>
            <w:hideMark/>
          </w:tcPr>
          <w:p w14:paraId="2C237D78"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w:t>
            </w:r>
          </w:p>
        </w:tc>
        <w:tc>
          <w:tcPr>
            <w:tcW w:w="605" w:type="pct"/>
            <w:noWrap/>
            <w:hideMark/>
          </w:tcPr>
          <w:p w14:paraId="689129C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155</w:t>
            </w:r>
          </w:p>
        </w:tc>
        <w:tc>
          <w:tcPr>
            <w:tcW w:w="605" w:type="pct"/>
            <w:noWrap/>
            <w:hideMark/>
          </w:tcPr>
          <w:p w14:paraId="23FB9DB1"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195</w:t>
            </w:r>
          </w:p>
        </w:tc>
        <w:tc>
          <w:tcPr>
            <w:tcW w:w="605" w:type="pct"/>
            <w:noWrap/>
            <w:hideMark/>
          </w:tcPr>
          <w:p w14:paraId="06DD5B3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210</w:t>
            </w:r>
          </w:p>
        </w:tc>
      </w:tr>
      <w:tr w:rsidR="002830C1" w:rsidRPr="004B0C1B" w14:paraId="0E6B9094"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36FEBE7A"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SEVERNA OKOLICA LJUBLJANE</w:t>
            </w:r>
          </w:p>
        </w:tc>
        <w:tc>
          <w:tcPr>
            <w:tcW w:w="605" w:type="pct"/>
            <w:noWrap/>
            <w:hideMark/>
          </w:tcPr>
          <w:p w14:paraId="65DE23A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143</w:t>
            </w:r>
          </w:p>
        </w:tc>
        <w:tc>
          <w:tcPr>
            <w:tcW w:w="605" w:type="pct"/>
            <w:noWrap/>
            <w:hideMark/>
          </w:tcPr>
          <w:p w14:paraId="160B065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174</w:t>
            </w:r>
          </w:p>
        </w:tc>
        <w:tc>
          <w:tcPr>
            <w:tcW w:w="605" w:type="pct"/>
            <w:noWrap/>
            <w:hideMark/>
          </w:tcPr>
          <w:p w14:paraId="3FFE88A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138</w:t>
            </w:r>
          </w:p>
        </w:tc>
        <w:tc>
          <w:tcPr>
            <w:tcW w:w="605" w:type="pct"/>
            <w:noWrap/>
            <w:hideMark/>
          </w:tcPr>
          <w:p w14:paraId="22CC403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173</w:t>
            </w:r>
          </w:p>
        </w:tc>
        <w:tc>
          <w:tcPr>
            <w:tcW w:w="605" w:type="pct"/>
            <w:noWrap/>
            <w:hideMark/>
          </w:tcPr>
          <w:p w14:paraId="10C91D0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163</w:t>
            </w:r>
          </w:p>
        </w:tc>
      </w:tr>
      <w:tr w:rsidR="002830C1" w:rsidRPr="004B0C1B" w14:paraId="773FCB60"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4F963AFB"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LJUBLJANA</w:t>
            </w:r>
          </w:p>
        </w:tc>
        <w:tc>
          <w:tcPr>
            <w:tcW w:w="605" w:type="pct"/>
            <w:noWrap/>
            <w:hideMark/>
          </w:tcPr>
          <w:p w14:paraId="51619862"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198</w:t>
            </w:r>
          </w:p>
        </w:tc>
        <w:tc>
          <w:tcPr>
            <w:tcW w:w="605" w:type="pct"/>
            <w:noWrap/>
            <w:hideMark/>
          </w:tcPr>
          <w:p w14:paraId="281FC257"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188</w:t>
            </w:r>
          </w:p>
        </w:tc>
        <w:tc>
          <w:tcPr>
            <w:tcW w:w="605" w:type="pct"/>
            <w:noWrap/>
            <w:hideMark/>
          </w:tcPr>
          <w:p w14:paraId="656F5C2B"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143</w:t>
            </w:r>
          </w:p>
        </w:tc>
        <w:tc>
          <w:tcPr>
            <w:tcW w:w="605" w:type="pct"/>
            <w:noWrap/>
            <w:hideMark/>
          </w:tcPr>
          <w:p w14:paraId="7C2FD248"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190</w:t>
            </w:r>
          </w:p>
        </w:tc>
        <w:tc>
          <w:tcPr>
            <w:tcW w:w="605" w:type="pct"/>
            <w:noWrap/>
            <w:hideMark/>
          </w:tcPr>
          <w:p w14:paraId="51A30D3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147</w:t>
            </w:r>
          </w:p>
        </w:tc>
      </w:tr>
      <w:tr w:rsidR="002830C1" w:rsidRPr="004B0C1B" w14:paraId="1D17714E"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656A297E"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MARIBOR</w:t>
            </w:r>
          </w:p>
        </w:tc>
        <w:tc>
          <w:tcPr>
            <w:tcW w:w="605" w:type="pct"/>
            <w:noWrap/>
            <w:hideMark/>
          </w:tcPr>
          <w:p w14:paraId="34C6BE49"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154</w:t>
            </w:r>
          </w:p>
        </w:tc>
        <w:tc>
          <w:tcPr>
            <w:tcW w:w="605" w:type="pct"/>
            <w:noWrap/>
            <w:hideMark/>
          </w:tcPr>
          <w:p w14:paraId="477EC57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129</w:t>
            </w:r>
          </w:p>
        </w:tc>
        <w:tc>
          <w:tcPr>
            <w:tcW w:w="605" w:type="pct"/>
            <w:noWrap/>
            <w:hideMark/>
          </w:tcPr>
          <w:p w14:paraId="656B5DD8"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105</w:t>
            </w:r>
          </w:p>
        </w:tc>
        <w:tc>
          <w:tcPr>
            <w:tcW w:w="605" w:type="pct"/>
            <w:noWrap/>
            <w:hideMark/>
          </w:tcPr>
          <w:p w14:paraId="62FC16F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130</w:t>
            </w:r>
          </w:p>
        </w:tc>
        <w:tc>
          <w:tcPr>
            <w:tcW w:w="605" w:type="pct"/>
            <w:noWrap/>
            <w:hideMark/>
          </w:tcPr>
          <w:p w14:paraId="7C09BFF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135</w:t>
            </w:r>
          </w:p>
        </w:tc>
      </w:tr>
      <w:tr w:rsidR="002830C1" w:rsidRPr="004B0C1B" w14:paraId="35E235F4"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276284E5"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OBALA</w:t>
            </w:r>
          </w:p>
        </w:tc>
        <w:tc>
          <w:tcPr>
            <w:tcW w:w="605" w:type="pct"/>
            <w:noWrap/>
            <w:hideMark/>
          </w:tcPr>
          <w:p w14:paraId="09910A9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109</w:t>
            </w:r>
          </w:p>
        </w:tc>
        <w:tc>
          <w:tcPr>
            <w:tcW w:w="605" w:type="pct"/>
            <w:noWrap/>
            <w:hideMark/>
          </w:tcPr>
          <w:p w14:paraId="1C4F8AE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121</w:t>
            </w:r>
          </w:p>
        </w:tc>
        <w:tc>
          <w:tcPr>
            <w:tcW w:w="605" w:type="pct"/>
            <w:noWrap/>
            <w:hideMark/>
          </w:tcPr>
          <w:p w14:paraId="328FE601"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82</w:t>
            </w:r>
          </w:p>
        </w:tc>
        <w:tc>
          <w:tcPr>
            <w:tcW w:w="605" w:type="pct"/>
            <w:noWrap/>
            <w:hideMark/>
          </w:tcPr>
          <w:p w14:paraId="55778F6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94</w:t>
            </w:r>
          </w:p>
        </w:tc>
        <w:tc>
          <w:tcPr>
            <w:tcW w:w="605" w:type="pct"/>
            <w:noWrap/>
            <w:hideMark/>
          </w:tcPr>
          <w:p w14:paraId="66C5307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91</w:t>
            </w:r>
          </w:p>
        </w:tc>
      </w:tr>
      <w:tr w:rsidR="002830C1" w:rsidRPr="004B0C1B" w14:paraId="7AE66BAB"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423CA5DC"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KRANJ IN OKOLICA</w:t>
            </w:r>
          </w:p>
        </w:tc>
        <w:tc>
          <w:tcPr>
            <w:tcW w:w="605" w:type="pct"/>
            <w:noWrap/>
            <w:hideMark/>
          </w:tcPr>
          <w:p w14:paraId="2BB3C90E"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62</w:t>
            </w:r>
          </w:p>
        </w:tc>
        <w:tc>
          <w:tcPr>
            <w:tcW w:w="605" w:type="pct"/>
            <w:noWrap/>
            <w:hideMark/>
          </w:tcPr>
          <w:p w14:paraId="2B34F9A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70</w:t>
            </w:r>
          </w:p>
        </w:tc>
        <w:tc>
          <w:tcPr>
            <w:tcW w:w="605" w:type="pct"/>
            <w:noWrap/>
            <w:hideMark/>
          </w:tcPr>
          <w:p w14:paraId="2A5A2DCC"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67</w:t>
            </w:r>
          </w:p>
        </w:tc>
        <w:tc>
          <w:tcPr>
            <w:tcW w:w="605" w:type="pct"/>
            <w:noWrap/>
            <w:hideMark/>
          </w:tcPr>
          <w:p w14:paraId="609BB27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83</w:t>
            </w:r>
          </w:p>
        </w:tc>
        <w:tc>
          <w:tcPr>
            <w:tcW w:w="605" w:type="pct"/>
            <w:noWrap/>
            <w:hideMark/>
          </w:tcPr>
          <w:p w14:paraId="50196FE4"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73</w:t>
            </w:r>
          </w:p>
        </w:tc>
      </w:tr>
      <w:tr w:rsidR="002830C1" w:rsidRPr="004B0C1B" w14:paraId="54C3982D"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74BD8A43" w14:textId="77777777"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CELJE</w:t>
            </w:r>
          </w:p>
        </w:tc>
        <w:tc>
          <w:tcPr>
            <w:tcW w:w="605" w:type="pct"/>
            <w:noWrap/>
            <w:hideMark/>
          </w:tcPr>
          <w:p w14:paraId="266E1205"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43</w:t>
            </w:r>
          </w:p>
        </w:tc>
        <w:tc>
          <w:tcPr>
            <w:tcW w:w="605" w:type="pct"/>
            <w:noWrap/>
            <w:hideMark/>
          </w:tcPr>
          <w:p w14:paraId="67B6100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35</w:t>
            </w:r>
          </w:p>
        </w:tc>
        <w:tc>
          <w:tcPr>
            <w:tcW w:w="605" w:type="pct"/>
            <w:noWrap/>
            <w:hideMark/>
          </w:tcPr>
          <w:p w14:paraId="4E919796"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42</w:t>
            </w:r>
          </w:p>
        </w:tc>
        <w:tc>
          <w:tcPr>
            <w:tcW w:w="605" w:type="pct"/>
            <w:noWrap/>
            <w:hideMark/>
          </w:tcPr>
          <w:p w14:paraId="4271346D"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48</w:t>
            </w:r>
          </w:p>
        </w:tc>
        <w:tc>
          <w:tcPr>
            <w:tcW w:w="605" w:type="pct"/>
            <w:noWrap/>
            <w:hideMark/>
          </w:tcPr>
          <w:p w14:paraId="0BF518C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37</w:t>
            </w:r>
          </w:p>
        </w:tc>
      </w:tr>
      <w:tr w:rsidR="002830C1" w:rsidRPr="004B0C1B" w14:paraId="3273E4A9"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6EB1DE0C" w14:textId="5ADAA202" w:rsidR="002830C1" w:rsidRPr="004B0C1B" w:rsidRDefault="002830C1" w:rsidP="002830C1">
            <w:pPr>
              <w:rPr>
                <w:rFonts w:ascii="Calibri" w:eastAsia="Times New Roman" w:hAnsi="Calibri" w:cs="Calibri"/>
                <w:b w:val="0"/>
                <w:bCs w:val="0"/>
                <w:lang w:eastAsia="sl-SI"/>
              </w:rPr>
            </w:pPr>
            <w:r w:rsidRPr="004B0C1B">
              <w:rPr>
                <w:rFonts w:ascii="Calibri" w:eastAsia="Times New Roman" w:hAnsi="Calibri" w:cs="Calibri"/>
                <w:b w:val="0"/>
                <w:bCs w:val="0"/>
                <w:lang w:eastAsia="sl-SI"/>
              </w:rPr>
              <w:t>Ostal</w:t>
            </w:r>
            <w:r w:rsidR="002E611A" w:rsidRPr="004B0C1B">
              <w:rPr>
                <w:rFonts w:ascii="Calibri" w:eastAsia="Times New Roman" w:hAnsi="Calibri" w:cs="Calibri"/>
                <w:b w:val="0"/>
                <w:bCs w:val="0"/>
                <w:lang w:eastAsia="sl-SI"/>
              </w:rPr>
              <w:t>a</w:t>
            </w:r>
            <w:r w:rsidRPr="004B0C1B">
              <w:rPr>
                <w:rFonts w:ascii="Calibri" w:eastAsia="Times New Roman" w:hAnsi="Calibri" w:cs="Calibri"/>
                <w:b w:val="0"/>
                <w:bCs w:val="0"/>
                <w:lang w:eastAsia="sl-SI"/>
              </w:rPr>
              <w:t xml:space="preserve"> </w:t>
            </w:r>
            <w:r w:rsidR="002E611A" w:rsidRPr="004B0C1B">
              <w:rPr>
                <w:rFonts w:ascii="Calibri" w:eastAsia="Times New Roman" w:hAnsi="Calibri" w:cs="Calibri"/>
                <w:b w:val="0"/>
                <w:bCs w:val="0"/>
                <w:lang w:eastAsia="sl-SI"/>
              </w:rPr>
              <w:t>Slovenija</w:t>
            </w:r>
          </w:p>
        </w:tc>
        <w:tc>
          <w:tcPr>
            <w:tcW w:w="605" w:type="pct"/>
            <w:noWrap/>
            <w:hideMark/>
          </w:tcPr>
          <w:p w14:paraId="38A05B2F"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2.327</w:t>
            </w:r>
          </w:p>
        </w:tc>
        <w:tc>
          <w:tcPr>
            <w:tcW w:w="605" w:type="pct"/>
            <w:noWrap/>
            <w:hideMark/>
          </w:tcPr>
          <w:p w14:paraId="7AD6F868"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2.366</w:t>
            </w:r>
          </w:p>
        </w:tc>
        <w:tc>
          <w:tcPr>
            <w:tcW w:w="605" w:type="pct"/>
            <w:noWrap/>
            <w:hideMark/>
          </w:tcPr>
          <w:p w14:paraId="2404A1EC"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1.783</w:t>
            </w:r>
          </w:p>
        </w:tc>
        <w:tc>
          <w:tcPr>
            <w:tcW w:w="605" w:type="pct"/>
            <w:noWrap/>
            <w:hideMark/>
          </w:tcPr>
          <w:p w14:paraId="60C4A330"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2.507</w:t>
            </w:r>
          </w:p>
        </w:tc>
        <w:tc>
          <w:tcPr>
            <w:tcW w:w="605" w:type="pct"/>
            <w:noWrap/>
            <w:hideMark/>
          </w:tcPr>
          <w:p w14:paraId="72B55B13" w14:textId="77777777" w:rsidR="002830C1" w:rsidRPr="004B0C1B" w:rsidRDefault="002830C1" w:rsidP="002830C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2.390</w:t>
            </w:r>
          </w:p>
        </w:tc>
      </w:tr>
      <w:bookmarkEnd w:id="20"/>
    </w:tbl>
    <w:p w14:paraId="7ECDE16E" w14:textId="66FFFF7F" w:rsidR="00BB22B9" w:rsidRPr="004B0C1B" w:rsidRDefault="00BB22B9" w:rsidP="00BB22B9"/>
    <w:p w14:paraId="0FD40AB8" w14:textId="6C189875" w:rsidR="00E15374" w:rsidRPr="004B0C1B" w:rsidRDefault="00E61D12" w:rsidP="001D3BA9">
      <w:pPr>
        <w:jc w:val="both"/>
      </w:pPr>
      <w:r w:rsidRPr="004B0C1B">
        <w:t xml:space="preserve">V Sloveniji je promet s stanovanjskimi hišami po rekordni rasti v drugem polletju 2020, ko je število prodaj zraslo za 36 odstotkov, v prvem polletju 2021 nekoliko upadel. Število prodaj hiš se je na ravni države zmanjšalo za 5 odstotkov. </w:t>
      </w:r>
      <w:r w:rsidR="00E15374" w:rsidRPr="004B0C1B">
        <w:t xml:space="preserve"> </w:t>
      </w:r>
    </w:p>
    <w:p w14:paraId="05F99A56" w14:textId="7B1FBB00" w:rsidR="00E15374" w:rsidRPr="004B0C1B" w:rsidRDefault="00E15374" w:rsidP="001D3BA9">
      <w:pPr>
        <w:jc w:val="both"/>
      </w:pPr>
      <w:r w:rsidRPr="004B0C1B">
        <w:t>Za razliko od stanovanj, kater</w:t>
      </w:r>
      <w:r w:rsidR="00824416" w:rsidRPr="004B0C1B">
        <w:t>ih</w:t>
      </w:r>
      <w:r w:rsidRPr="004B0C1B">
        <w:t xml:space="preserve"> število prodaj </w:t>
      </w:r>
      <w:r w:rsidR="00824416" w:rsidRPr="004B0C1B">
        <w:t xml:space="preserve">se je </w:t>
      </w:r>
      <w:r w:rsidRPr="004B0C1B">
        <w:t>v letošnjem prvem polletju povečalo na večini obravnavanih analitičnih območij</w:t>
      </w:r>
      <w:r w:rsidR="00E61D12" w:rsidRPr="004B0C1B">
        <w:t xml:space="preserve">, se je </w:t>
      </w:r>
      <w:r w:rsidR="008E3FD9" w:rsidRPr="004B0C1B">
        <w:t xml:space="preserve">to </w:t>
      </w:r>
      <w:r w:rsidR="00E61D12" w:rsidRPr="004B0C1B">
        <w:t xml:space="preserve">za hiše povečalo le na </w:t>
      </w:r>
      <w:r w:rsidR="00196BE4" w:rsidRPr="004B0C1B">
        <w:t>območju Južne okolice Ljubljane (za 8 odstotkov) in v Mariboru (za 5 odstotkov).</w:t>
      </w:r>
    </w:p>
    <w:p w14:paraId="25E56EC0" w14:textId="707B6A32" w:rsidR="000F59AD" w:rsidRPr="004B0C1B" w:rsidRDefault="000F59AD" w:rsidP="001D3BA9">
      <w:pPr>
        <w:jc w:val="both"/>
      </w:pPr>
      <w:r w:rsidRPr="004B0C1B">
        <w:lastRenderedPageBreak/>
        <w:t>Najbolj</w:t>
      </w:r>
      <w:r w:rsidR="00196BE4" w:rsidRPr="004B0C1B">
        <w:t>, za 23 odstotkov, se</w:t>
      </w:r>
      <w:r w:rsidRPr="004B0C1B">
        <w:t xml:space="preserve"> je število prodaj hiš </w:t>
      </w:r>
      <w:r w:rsidR="00196BE4" w:rsidRPr="004B0C1B">
        <w:t xml:space="preserve">v prvi polovici letošnjega leta </w:t>
      </w:r>
      <w:r w:rsidRPr="004B0C1B">
        <w:t xml:space="preserve">zmanjšalo v Ljubljani </w:t>
      </w:r>
      <w:r w:rsidR="002055A6" w:rsidRPr="004B0C1B">
        <w:t>in C</w:t>
      </w:r>
      <w:r w:rsidRPr="004B0C1B">
        <w:t>elju</w:t>
      </w:r>
      <w:r w:rsidR="00196BE4" w:rsidRPr="004B0C1B">
        <w:t>. T</w:t>
      </w:r>
      <w:r w:rsidRPr="004B0C1B">
        <w:t xml:space="preserve">orej tam, kjer </w:t>
      </w:r>
      <w:r w:rsidR="00196BE4" w:rsidRPr="004B0C1B">
        <w:t xml:space="preserve">je bilo </w:t>
      </w:r>
      <w:r w:rsidR="008E3FD9" w:rsidRPr="004B0C1B">
        <w:t xml:space="preserve">po drugi strani </w:t>
      </w:r>
      <w:r w:rsidR="0091242E" w:rsidRPr="004B0C1B">
        <w:t xml:space="preserve">v istem obdobju prodanih </w:t>
      </w:r>
      <w:r w:rsidR="00196BE4" w:rsidRPr="004B0C1B">
        <w:t xml:space="preserve">največ novih stanovanj oziroma se je </w:t>
      </w:r>
      <w:r w:rsidR="0091242E" w:rsidRPr="004B0C1B">
        <w:t xml:space="preserve">število prodaj stanovanj v večstanovanjskih stavbah </w:t>
      </w:r>
      <w:r w:rsidR="008E3FD9" w:rsidRPr="004B0C1B">
        <w:t>najbolj povečalo</w:t>
      </w:r>
      <w:r w:rsidR="00196BE4" w:rsidRPr="004B0C1B">
        <w:t>.</w:t>
      </w:r>
    </w:p>
    <w:p w14:paraId="77249795" w14:textId="651BDF8A" w:rsidR="00E00830" w:rsidRPr="004B0C1B" w:rsidRDefault="00BD0744" w:rsidP="001D3BA9">
      <w:pPr>
        <w:jc w:val="both"/>
      </w:pPr>
      <w:r w:rsidRPr="004B0C1B">
        <w:t xml:space="preserve">Tako kot za stanovanja je bilo </w:t>
      </w:r>
      <w:r w:rsidR="00790BD1" w:rsidRPr="004B0C1B">
        <w:t xml:space="preserve">edino v Celju </w:t>
      </w:r>
      <w:r w:rsidR="004D5521" w:rsidRPr="004B0C1B">
        <w:t xml:space="preserve">število evidentiranih prodaj hiš </w:t>
      </w:r>
      <w:r w:rsidR="008E3FD9" w:rsidRPr="004B0C1B">
        <w:t xml:space="preserve">v prvem polletju 2021 </w:t>
      </w:r>
      <w:r w:rsidR="00A94D89" w:rsidRPr="004B0C1B">
        <w:t>manjše</w:t>
      </w:r>
      <w:r w:rsidR="000F59AD" w:rsidRPr="004B0C1B">
        <w:t xml:space="preserve"> kot v </w:t>
      </w:r>
      <w:r w:rsidR="00790BD1" w:rsidRPr="004B0C1B">
        <w:t>prvem</w:t>
      </w:r>
      <w:r w:rsidR="000F59AD" w:rsidRPr="004B0C1B">
        <w:t xml:space="preserve"> polletju 2020</w:t>
      </w:r>
      <w:r w:rsidR="00790BD1" w:rsidRPr="004B0C1B">
        <w:t>, ko je nastopila epidemija</w:t>
      </w:r>
      <w:r w:rsidR="008E3FD9" w:rsidRPr="004B0C1B">
        <w:t xml:space="preserve"> (za 12 odstotkov)</w:t>
      </w:r>
      <w:r w:rsidR="00790BD1" w:rsidRPr="004B0C1B">
        <w:t xml:space="preserve">, hkrati pa je bilo </w:t>
      </w:r>
      <w:r w:rsidR="001D3BA9" w:rsidRPr="004B0C1B">
        <w:t xml:space="preserve">v prvem polletju 2020 </w:t>
      </w:r>
      <w:r w:rsidR="00790BD1" w:rsidRPr="004B0C1B">
        <w:t>tudi</w:t>
      </w:r>
      <w:r w:rsidR="004D5521" w:rsidRPr="004B0C1B">
        <w:t xml:space="preserve"> </w:t>
      </w:r>
      <w:r w:rsidR="00A94D89" w:rsidRPr="004B0C1B">
        <w:t>večje</w:t>
      </w:r>
      <w:r w:rsidR="001D3BA9" w:rsidRPr="004B0C1B">
        <w:t xml:space="preserve"> </w:t>
      </w:r>
      <w:r w:rsidR="00A94D89" w:rsidRPr="004B0C1B">
        <w:t xml:space="preserve">kot v drugem polletju 2019 </w:t>
      </w:r>
      <w:r w:rsidR="008E3FD9" w:rsidRPr="004B0C1B">
        <w:t xml:space="preserve">(za 20 odstotkov) </w:t>
      </w:r>
      <w:r w:rsidR="001D3BA9" w:rsidRPr="004B0C1B">
        <w:t xml:space="preserve">oziroma pred epidemijo. </w:t>
      </w:r>
      <w:r w:rsidR="000E7229" w:rsidRPr="004B0C1B">
        <w:t xml:space="preserve">Na  ostalih obravnavanih območjih je število prodaj hiš </w:t>
      </w:r>
      <w:r w:rsidR="001D3BA9" w:rsidRPr="004B0C1B">
        <w:t xml:space="preserve">po nastopu epidemije </w:t>
      </w:r>
      <w:r w:rsidR="000E7229" w:rsidRPr="004B0C1B">
        <w:t>v</w:t>
      </w:r>
      <w:r w:rsidR="004D5521" w:rsidRPr="004B0C1B">
        <w:t xml:space="preserve"> prvem polletju 2020 v primerjavi z drugim </w:t>
      </w:r>
      <w:r w:rsidR="000E7229" w:rsidRPr="004B0C1B">
        <w:t>polletjem</w:t>
      </w:r>
      <w:r w:rsidR="004D5521" w:rsidRPr="004B0C1B">
        <w:t xml:space="preserve"> 2019 </w:t>
      </w:r>
      <w:r w:rsidR="000E7229" w:rsidRPr="004B0C1B">
        <w:t>upadlo</w:t>
      </w:r>
      <w:r w:rsidR="001D3BA9" w:rsidRPr="004B0C1B">
        <w:t xml:space="preserve">. Tako kot za stanovanja je </w:t>
      </w:r>
      <w:r w:rsidR="004D5521" w:rsidRPr="004B0C1B">
        <w:t xml:space="preserve">najbolj </w:t>
      </w:r>
      <w:r w:rsidR="001D3BA9" w:rsidRPr="004B0C1B">
        <w:t xml:space="preserve">upadlo </w:t>
      </w:r>
      <w:r w:rsidR="004D5521" w:rsidRPr="004B0C1B">
        <w:t>na Obali</w:t>
      </w:r>
      <w:r w:rsidR="001D3BA9" w:rsidRPr="004B0C1B">
        <w:t xml:space="preserve">, in sicer za </w:t>
      </w:r>
      <w:r w:rsidR="00AB4440" w:rsidRPr="004B0C1B">
        <w:t>slabo tretjino</w:t>
      </w:r>
      <w:r w:rsidR="000E7229" w:rsidRPr="004B0C1B">
        <w:t>.</w:t>
      </w:r>
    </w:p>
    <w:p w14:paraId="4145CFE5" w14:textId="77777777" w:rsidR="0002107B" w:rsidRPr="004B0C1B" w:rsidRDefault="0002107B" w:rsidP="001D3BA9">
      <w:pPr>
        <w:jc w:val="both"/>
      </w:pPr>
    </w:p>
    <w:p w14:paraId="070831F4" w14:textId="1EF14574" w:rsidR="00B018CB" w:rsidRPr="004B0C1B" w:rsidRDefault="00B018CB" w:rsidP="0072351B">
      <w:pPr>
        <w:pStyle w:val="Naslov3"/>
        <w:rPr>
          <w:color w:val="auto"/>
        </w:rPr>
      </w:pPr>
      <w:bookmarkStart w:id="21" w:name="_Toc88128870"/>
      <w:r w:rsidRPr="004B0C1B">
        <w:rPr>
          <w:color w:val="auto"/>
        </w:rPr>
        <w:t>Zemljišča za gradnjo stanovanjskih stavb</w:t>
      </w:r>
      <w:bookmarkEnd w:id="21"/>
    </w:p>
    <w:p w14:paraId="6071067A" w14:textId="64339741" w:rsidR="00B018CB" w:rsidRPr="004B0C1B" w:rsidRDefault="00B018CB" w:rsidP="00B018CB"/>
    <w:p w14:paraId="2A3E72AE" w14:textId="7C73D934" w:rsidR="00C72E1A" w:rsidRPr="004B0C1B" w:rsidRDefault="00914BD7" w:rsidP="001D3BA9">
      <w:pPr>
        <w:jc w:val="both"/>
      </w:pPr>
      <w:bookmarkStart w:id="22" w:name="_Hlk87617866"/>
      <w:r w:rsidRPr="004B0C1B">
        <w:t>Na splošno je v Sloveniji v zadnjih treh letih prisoten močan trend rasti trga zemljišč za gradnjo stanovanjskih stavb, ki je bil začasno prekinjen le v prvi polovici leta 2020, ko je bila prvič razglašena epidemija COVID-19 in je bilo nekaj časa trgovanje z nepremičninami praktično onemogočeno.</w:t>
      </w:r>
    </w:p>
    <w:bookmarkEnd w:id="22"/>
    <w:p w14:paraId="0EBB4BA1" w14:textId="77777777" w:rsidR="00C72E1A" w:rsidRPr="004B0C1B" w:rsidRDefault="00C72E1A" w:rsidP="00B018CB"/>
    <w:p w14:paraId="6B124FEF" w14:textId="33CA751A" w:rsidR="00B018CB" w:rsidRPr="004B0C1B" w:rsidRDefault="001326EB" w:rsidP="001326EB">
      <w:pPr>
        <w:pStyle w:val="Napisi"/>
        <w:rPr>
          <w:rFonts w:cstheme="minorHAnsi"/>
        </w:rPr>
      </w:pPr>
      <w:r w:rsidRPr="004B0C1B">
        <w:t xml:space="preserve">Preglednica </w:t>
      </w:r>
      <w:fldSimple w:instr=" SEQ Preglednica \* ARABIC ">
        <w:r w:rsidR="00F239BF" w:rsidRPr="004B0C1B">
          <w:rPr>
            <w:noProof/>
          </w:rPr>
          <w:t>9</w:t>
        </w:r>
      </w:fldSimple>
      <w:r w:rsidRPr="004B0C1B">
        <w:t xml:space="preserve">: </w:t>
      </w:r>
      <w:r w:rsidR="002F5BE5" w:rsidRPr="004B0C1B">
        <w:t xml:space="preserve">Polletno število evidentiranih prodaj zemljišč za gradnjo stanovanjskih stavb, </w:t>
      </w:r>
      <w:r w:rsidR="00926E79" w:rsidRPr="004B0C1B">
        <w:t>Slovenija skupno in izbrana analitična območja (TAO)</w:t>
      </w:r>
      <w:r w:rsidR="002F5BE5" w:rsidRPr="004B0C1B">
        <w:t xml:space="preserve">, </w:t>
      </w:r>
      <w:r w:rsidR="006E705D" w:rsidRPr="004B0C1B">
        <w:rPr>
          <w:rFonts w:cstheme="minorHAnsi"/>
        </w:rPr>
        <w:t>1. polletje 2019 – 1. polletje 2021</w:t>
      </w:r>
    </w:p>
    <w:tbl>
      <w:tblPr>
        <w:tblStyle w:val="Tabelasvetlamrea1"/>
        <w:tblW w:w="5000" w:type="pct"/>
        <w:tblLook w:val="04A0" w:firstRow="1" w:lastRow="0" w:firstColumn="1" w:lastColumn="0" w:noHBand="0" w:noVBand="1"/>
      </w:tblPr>
      <w:tblGrid>
        <w:gridCol w:w="3582"/>
        <w:gridCol w:w="1096"/>
        <w:gridCol w:w="1097"/>
        <w:gridCol w:w="1097"/>
        <w:gridCol w:w="1097"/>
        <w:gridCol w:w="1093"/>
      </w:tblGrid>
      <w:tr w:rsidR="00B70A6D" w:rsidRPr="004B0C1B" w14:paraId="08A5171A" w14:textId="77777777" w:rsidTr="00B70A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15AC1EE7" w14:textId="77777777" w:rsidR="00B70A6D" w:rsidRPr="004B0C1B" w:rsidRDefault="00B70A6D" w:rsidP="00B70A6D">
            <w:pPr>
              <w:rPr>
                <w:rFonts w:ascii="Calibri" w:eastAsia="Times New Roman" w:hAnsi="Calibri" w:cs="Calibri"/>
                <w:lang w:eastAsia="sl-SI"/>
              </w:rPr>
            </w:pPr>
            <w:r w:rsidRPr="004B0C1B">
              <w:rPr>
                <w:rFonts w:ascii="Calibri" w:eastAsia="Times New Roman" w:hAnsi="Calibri" w:cs="Calibri"/>
                <w:lang w:eastAsia="sl-SI"/>
              </w:rPr>
              <w:t>Analitično območje</w:t>
            </w:r>
          </w:p>
        </w:tc>
        <w:tc>
          <w:tcPr>
            <w:tcW w:w="605" w:type="pct"/>
            <w:noWrap/>
            <w:hideMark/>
          </w:tcPr>
          <w:p w14:paraId="072A41F6" w14:textId="77777777" w:rsidR="00B70A6D" w:rsidRPr="004B0C1B" w:rsidRDefault="00B70A6D" w:rsidP="00B70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w:t>
            </w:r>
          </w:p>
        </w:tc>
        <w:tc>
          <w:tcPr>
            <w:tcW w:w="605" w:type="pct"/>
            <w:noWrap/>
            <w:hideMark/>
          </w:tcPr>
          <w:p w14:paraId="7B313D20" w14:textId="77777777" w:rsidR="00B70A6D" w:rsidRPr="004B0C1B" w:rsidRDefault="00B70A6D" w:rsidP="00B70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2019_II</w:t>
            </w:r>
          </w:p>
        </w:tc>
        <w:tc>
          <w:tcPr>
            <w:tcW w:w="605" w:type="pct"/>
            <w:noWrap/>
            <w:hideMark/>
          </w:tcPr>
          <w:p w14:paraId="2B02EEC2" w14:textId="77777777" w:rsidR="00B70A6D" w:rsidRPr="004B0C1B" w:rsidRDefault="00B70A6D" w:rsidP="00B70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w:t>
            </w:r>
          </w:p>
        </w:tc>
        <w:tc>
          <w:tcPr>
            <w:tcW w:w="605" w:type="pct"/>
            <w:noWrap/>
            <w:hideMark/>
          </w:tcPr>
          <w:p w14:paraId="2A8E6550" w14:textId="77777777" w:rsidR="00B70A6D" w:rsidRPr="004B0C1B" w:rsidRDefault="00B70A6D" w:rsidP="00B70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2020_II</w:t>
            </w:r>
          </w:p>
        </w:tc>
        <w:tc>
          <w:tcPr>
            <w:tcW w:w="605" w:type="pct"/>
            <w:noWrap/>
            <w:hideMark/>
          </w:tcPr>
          <w:p w14:paraId="33D189ED" w14:textId="77777777" w:rsidR="00B70A6D" w:rsidRPr="004B0C1B" w:rsidRDefault="00B70A6D" w:rsidP="00B70A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2021_I</w:t>
            </w:r>
          </w:p>
        </w:tc>
      </w:tr>
      <w:tr w:rsidR="00B70A6D" w:rsidRPr="004B0C1B" w14:paraId="1997613F"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4073F74B" w14:textId="77777777" w:rsidR="00B70A6D" w:rsidRPr="004B0C1B" w:rsidRDefault="00B70A6D" w:rsidP="00B70A6D">
            <w:pPr>
              <w:rPr>
                <w:rFonts w:ascii="Calibri" w:eastAsia="Times New Roman" w:hAnsi="Calibri" w:cs="Calibri"/>
                <w:lang w:eastAsia="sl-SI"/>
              </w:rPr>
            </w:pPr>
            <w:r w:rsidRPr="004B0C1B">
              <w:rPr>
                <w:rFonts w:ascii="Calibri" w:eastAsia="Times New Roman" w:hAnsi="Calibri" w:cs="Calibri"/>
                <w:lang w:eastAsia="sl-SI"/>
              </w:rPr>
              <w:t>SLOVENIJA</w:t>
            </w:r>
          </w:p>
        </w:tc>
        <w:tc>
          <w:tcPr>
            <w:tcW w:w="605" w:type="pct"/>
            <w:noWrap/>
            <w:hideMark/>
          </w:tcPr>
          <w:p w14:paraId="3BE2D09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2.315</w:t>
            </w:r>
          </w:p>
        </w:tc>
        <w:tc>
          <w:tcPr>
            <w:tcW w:w="605" w:type="pct"/>
            <w:noWrap/>
            <w:hideMark/>
          </w:tcPr>
          <w:p w14:paraId="0768EA41"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2.260</w:t>
            </w:r>
          </w:p>
        </w:tc>
        <w:tc>
          <w:tcPr>
            <w:tcW w:w="605" w:type="pct"/>
            <w:noWrap/>
            <w:hideMark/>
          </w:tcPr>
          <w:p w14:paraId="5EEF7855"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1.851</w:t>
            </w:r>
          </w:p>
        </w:tc>
        <w:tc>
          <w:tcPr>
            <w:tcW w:w="605" w:type="pct"/>
            <w:noWrap/>
            <w:hideMark/>
          </w:tcPr>
          <w:p w14:paraId="23E841FA"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2.932</w:t>
            </w:r>
          </w:p>
        </w:tc>
        <w:tc>
          <w:tcPr>
            <w:tcW w:w="605" w:type="pct"/>
            <w:noWrap/>
            <w:hideMark/>
          </w:tcPr>
          <w:p w14:paraId="2037D948"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3.498</w:t>
            </w:r>
          </w:p>
        </w:tc>
      </w:tr>
      <w:tr w:rsidR="00B70A6D" w:rsidRPr="004B0C1B" w14:paraId="1916FAE8"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5F7A694E"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JUŽNA OKOLICA LJUBLJANE</w:t>
            </w:r>
          </w:p>
        </w:tc>
        <w:tc>
          <w:tcPr>
            <w:tcW w:w="605" w:type="pct"/>
            <w:noWrap/>
            <w:hideMark/>
          </w:tcPr>
          <w:p w14:paraId="7626B0BF"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213</w:t>
            </w:r>
          </w:p>
        </w:tc>
        <w:tc>
          <w:tcPr>
            <w:tcW w:w="605" w:type="pct"/>
            <w:noWrap/>
            <w:hideMark/>
          </w:tcPr>
          <w:p w14:paraId="4557804E"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157</w:t>
            </w:r>
          </w:p>
        </w:tc>
        <w:tc>
          <w:tcPr>
            <w:tcW w:w="605" w:type="pct"/>
            <w:noWrap/>
            <w:hideMark/>
          </w:tcPr>
          <w:p w14:paraId="48E1FFFC"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137</w:t>
            </w:r>
          </w:p>
        </w:tc>
        <w:tc>
          <w:tcPr>
            <w:tcW w:w="605" w:type="pct"/>
            <w:noWrap/>
            <w:hideMark/>
          </w:tcPr>
          <w:p w14:paraId="2126439C"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220</w:t>
            </w:r>
          </w:p>
        </w:tc>
        <w:tc>
          <w:tcPr>
            <w:tcW w:w="605" w:type="pct"/>
            <w:noWrap/>
            <w:hideMark/>
          </w:tcPr>
          <w:p w14:paraId="53FC8213"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309</w:t>
            </w:r>
          </w:p>
        </w:tc>
      </w:tr>
      <w:tr w:rsidR="00B70A6D" w:rsidRPr="004B0C1B" w14:paraId="3372F0F6"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21A44E41"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LJUBLJANA</w:t>
            </w:r>
          </w:p>
        </w:tc>
        <w:tc>
          <w:tcPr>
            <w:tcW w:w="605" w:type="pct"/>
            <w:noWrap/>
            <w:hideMark/>
          </w:tcPr>
          <w:p w14:paraId="375AE164"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135</w:t>
            </w:r>
          </w:p>
        </w:tc>
        <w:tc>
          <w:tcPr>
            <w:tcW w:w="605" w:type="pct"/>
            <w:noWrap/>
            <w:hideMark/>
          </w:tcPr>
          <w:p w14:paraId="348581A3"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149</w:t>
            </w:r>
          </w:p>
        </w:tc>
        <w:tc>
          <w:tcPr>
            <w:tcW w:w="605" w:type="pct"/>
            <w:noWrap/>
            <w:hideMark/>
          </w:tcPr>
          <w:p w14:paraId="00CB088F"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103</w:t>
            </w:r>
          </w:p>
        </w:tc>
        <w:tc>
          <w:tcPr>
            <w:tcW w:w="605" w:type="pct"/>
            <w:noWrap/>
            <w:hideMark/>
          </w:tcPr>
          <w:p w14:paraId="08140E39"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129</w:t>
            </w:r>
          </w:p>
        </w:tc>
        <w:tc>
          <w:tcPr>
            <w:tcW w:w="605" w:type="pct"/>
            <w:noWrap/>
            <w:hideMark/>
          </w:tcPr>
          <w:p w14:paraId="047263FF"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257</w:t>
            </w:r>
          </w:p>
        </w:tc>
      </w:tr>
      <w:tr w:rsidR="00B70A6D" w:rsidRPr="004B0C1B" w14:paraId="6E5ECA98"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5B92DBDA"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SEVERNA OKOLICA LJUBLJANE</w:t>
            </w:r>
          </w:p>
        </w:tc>
        <w:tc>
          <w:tcPr>
            <w:tcW w:w="605" w:type="pct"/>
            <w:noWrap/>
            <w:hideMark/>
          </w:tcPr>
          <w:p w14:paraId="2C093185"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155</w:t>
            </w:r>
          </w:p>
        </w:tc>
        <w:tc>
          <w:tcPr>
            <w:tcW w:w="605" w:type="pct"/>
            <w:noWrap/>
            <w:hideMark/>
          </w:tcPr>
          <w:p w14:paraId="77BD8C1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123</w:t>
            </w:r>
          </w:p>
        </w:tc>
        <w:tc>
          <w:tcPr>
            <w:tcW w:w="605" w:type="pct"/>
            <w:noWrap/>
            <w:hideMark/>
          </w:tcPr>
          <w:p w14:paraId="3DB420DA"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132</w:t>
            </w:r>
          </w:p>
        </w:tc>
        <w:tc>
          <w:tcPr>
            <w:tcW w:w="605" w:type="pct"/>
            <w:noWrap/>
            <w:hideMark/>
          </w:tcPr>
          <w:p w14:paraId="425D249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184</w:t>
            </w:r>
          </w:p>
        </w:tc>
        <w:tc>
          <w:tcPr>
            <w:tcW w:w="605" w:type="pct"/>
            <w:noWrap/>
            <w:hideMark/>
          </w:tcPr>
          <w:p w14:paraId="0A515CB9"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250</w:t>
            </w:r>
          </w:p>
        </w:tc>
      </w:tr>
      <w:tr w:rsidR="00B70A6D" w:rsidRPr="004B0C1B" w14:paraId="6AA5E6EB"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458F1B8F"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KRANJ IN OKOLICA</w:t>
            </w:r>
          </w:p>
        </w:tc>
        <w:tc>
          <w:tcPr>
            <w:tcW w:w="605" w:type="pct"/>
            <w:noWrap/>
            <w:hideMark/>
          </w:tcPr>
          <w:p w14:paraId="1E211DFC"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89</w:t>
            </w:r>
          </w:p>
        </w:tc>
        <w:tc>
          <w:tcPr>
            <w:tcW w:w="605" w:type="pct"/>
            <w:noWrap/>
            <w:hideMark/>
          </w:tcPr>
          <w:p w14:paraId="778808A3"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47</w:t>
            </w:r>
          </w:p>
        </w:tc>
        <w:tc>
          <w:tcPr>
            <w:tcW w:w="605" w:type="pct"/>
            <w:noWrap/>
            <w:hideMark/>
          </w:tcPr>
          <w:p w14:paraId="38C048FB"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51</w:t>
            </w:r>
          </w:p>
        </w:tc>
        <w:tc>
          <w:tcPr>
            <w:tcW w:w="605" w:type="pct"/>
            <w:noWrap/>
            <w:hideMark/>
          </w:tcPr>
          <w:p w14:paraId="43BC911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83</w:t>
            </w:r>
          </w:p>
        </w:tc>
        <w:tc>
          <w:tcPr>
            <w:tcW w:w="605" w:type="pct"/>
            <w:noWrap/>
            <w:hideMark/>
          </w:tcPr>
          <w:p w14:paraId="3416D2E8"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107</w:t>
            </w:r>
          </w:p>
        </w:tc>
      </w:tr>
      <w:tr w:rsidR="00B70A6D" w:rsidRPr="004B0C1B" w14:paraId="2BA021D4"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7998C100"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MARIBOR</w:t>
            </w:r>
          </w:p>
        </w:tc>
        <w:tc>
          <w:tcPr>
            <w:tcW w:w="605" w:type="pct"/>
            <w:noWrap/>
            <w:hideMark/>
          </w:tcPr>
          <w:p w14:paraId="743111F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60</w:t>
            </w:r>
          </w:p>
        </w:tc>
        <w:tc>
          <w:tcPr>
            <w:tcW w:w="605" w:type="pct"/>
            <w:noWrap/>
            <w:hideMark/>
          </w:tcPr>
          <w:p w14:paraId="198AF90A"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77</w:t>
            </w:r>
          </w:p>
        </w:tc>
        <w:tc>
          <w:tcPr>
            <w:tcW w:w="605" w:type="pct"/>
            <w:noWrap/>
            <w:hideMark/>
          </w:tcPr>
          <w:p w14:paraId="0380B30D"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38</w:t>
            </w:r>
          </w:p>
        </w:tc>
        <w:tc>
          <w:tcPr>
            <w:tcW w:w="605" w:type="pct"/>
            <w:noWrap/>
            <w:hideMark/>
          </w:tcPr>
          <w:p w14:paraId="7B61B8F5"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89</w:t>
            </w:r>
          </w:p>
        </w:tc>
        <w:tc>
          <w:tcPr>
            <w:tcW w:w="605" w:type="pct"/>
            <w:noWrap/>
            <w:hideMark/>
          </w:tcPr>
          <w:p w14:paraId="6F019AE4"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94</w:t>
            </w:r>
          </w:p>
        </w:tc>
      </w:tr>
      <w:tr w:rsidR="00B70A6D" w:rsidRPr="004B0C1B" w14:paraId="6208024B"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393E8560"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OBALA</w:t>
            </w:r>
          </w:p>
        </w:tc>
        <w:tc>
          <w:tcPr>
            <w:tcW w:w="605" w:type="pct"/>
            <w:noWrap/>
            <w:hideMark/>
          </w:tcPr>
          <w:p w14:paraId="2E8F9908"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65</w:t>
            </w:r>
          </w:p>
        </w:tc>
        <w:tc>
          <w:tcPr>
            <w:tcW w:w="605" w:type="pct"/>
            <w:noWrap/>
            <w:hideMark/>
          </w:tcPr>
          <w:p w14:paraId="55EE83A0"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100</w:t>
            </w:r>
          </w:p>
        </w:tc>
        <w:tc>
          <w:tcPr>
            <w:tcW w:w="605" w:type="pct"/>
            <w:noWrap/>
            <w:hideMark/>
          </w:tcPr>
          <w:p w14:paraId="3A3C620C"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53</w:t>
            </w:r>
          </w:p>
        </w:tc>
        <w:tc>
          <w:tcPr>
            <w:tcW w:w="605" w:type="pct"/>
            <w:noWrap/>
            <w:hideMark/>
          </w:tcPr>
          <w:p w14:paraId="398A46CB"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63</w:t>
            </w:r>
          </w:p>
        </w:tc>
        <w:tc>
          <w:tcPr>
            <w:tcW w:w="605" w:type="pct"/>
            <w:noWrap/>
            <w:hideMark/>
          </w:tcPr>
          <w:p w14:paraId="08CAAAD2"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87</w:t>
            </w:r>
          </w:p>
        </w:tc>
      </w:tr>
      <w:tr w:rsidR="00B70A6D" w:rsidRPr="004B0C1B" w14:paraId="73BD3F69"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684CE670" w14:textId="77777777" w:rsidR="00B70A6D" w:rsidRPr="004B0C1B" w:rsidRDefault="00B70A6D"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CELJE</w:t>
            </w:r>
          </w:p>
        </w:tc>
        <w:tc>
          <w:tcPr>
            <w:tcW w:w="605" w:type="pct"/>
            <w:noWrap/>
            <w:hideMark/>
          </w:tcPr>
          <w:p w14:paraId="693145CE"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w:t>
            </w:r>
          </w:p>
        </w:tc>
        <w:tc>
          <w:tcPr>
            <w:tcW w:w="605" w:type="pct"/>
            <w:noWrap/>
            <w:hideMark/>
          </w:tcPr>
          <w:p w14:paraId="224FD7FD"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w:t>
            </w:r>
          </w:p>
        </w:tc>
        <w:tc>
          <w:tcPr>
            <w:tcW w:w="605" w:type="pct"/>
            <w:noWrap/>
            <w:hideMark/>
          </w:tcPr>
          <w:p w14:paraId="6C1DCAD1"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w:t>
            </w:r>
          </w:p>
        </w:tc>
        <w:tc>
          <w:tcPr>
            <w:tcW w:w="605" w:type="pct"/>
            <w:noWrap/>
            <w:hideMark/>
          </w:tcPr>
          <w:p w14:paraId="4DFA9FD2"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w:t>
            </w:r>
          </w:p>
        </w:tc>
        <w:tc>
          <w:tcPr>
            <w:tcW w:w="605" w:type="pct"/>
            <w:noWrap/>
            <w:hideMark/>
          </w:tcPr>
          <w:p w14:paraId="22D22AB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w:t>
            </w:r>
          </w:p>
        </w:tc>
      </w:tr>
      <w:tr w:rsidR="00B70A6D" w:rsidRPr="004B0C1B" w14:paraId="1E5FBD3C" w14:textId="77777777" w:rsidTr="00B70A6D">
        <w:trPr>
          <w:trHeight w:val="300"/>
        </w:trPr>
        <w:tc>
          <w:tcPr>
            <w:cnfStyle w:val="001000000000" w:firstRow="0" w:lastRow="0" w:firstColumn="1" w:lastColumn="0" w:oddVBand="0" w:evenVBand="0" w:oddHBand="0" w:evenHBand="0" w:firstRowFirstColumn="0" w:firstRowLastColumn="0" w:lastRowFirstColumn="0" w:lastRowLastColumn="0"/>
            <w:tcW w:w="1977" w:type="pct"/>
            <w:noWrap/>
            <w:hideMark/>
          </w:tcPr>
          <w:p w14:paraId="3E36A14C" w14:textId="04B2ABC8" w:rsidR="00B70A6D" w:rsidRPr="004B0C1B" w:rsidRDefault="002E611A" w:rsidP="00B70A6D">
            <w:pPr>
              <w:rPr>
                <w:rFonts w:ascii="Calibri" w:eastAsia="Times New Roman" w:hAnsi="Calibri" w:cs="Calibri"/>
                <w:b w:val="0"/>
                <w:bCs w:val="0"/>
                <w:lang w:eastAsia="sl-SI"/>
              </w:rPr>
            </w:pPr>
            <w:r w:rsidRPr="004B0C1B">
              <w:rPr>
                <w:rFonts w:ascii="Calibri" w:eastAsia="Times New Roman" w:hAnsi="Calibri" w:cs="Calibri"/>
                <w:b w:val="0"/>
                <w:bCs w:val="0"/>
                <w:lang w:eastAsia="sl-SI"/>
              </w:rPr>
              <w:t>Ostala Slovenija</w:t>
            </w:r>
          </w:p>
        </w:tc>
        <w:tc>
          <w:tcPr>
            <w:tcW w:w="605" w:type="pct"/>
            <w:noWrap/>
            <w:hideMark/>
          </w:tcPr>
          <w:p w14:paraId="50D6A7B7"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1.589</w:t>
            </w:r>
          </w:p>
        </w:tc>
        <w:tc>
          <w:tcPr>
            <w:tcW w:w="605" w:type="pct"/>
            <w:noWrap/>
            <w:hideMark/>
          </w:tcPr>
          <w:p w14:paraId="55ECFFC8"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1.589</w:t>
            </w:r>
          </w:p>
        </w:tc>
        <w:tc>
          <w:tcPr>
            <w:tcW w:w="605" w:type="pct"/>
            <w:noWrap/>
            <w:hideMark/>
          </w:tcPr>
          <w:p w14:paraId="001D6F81"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1.320</w:t>
            </w:r>
          </w:p>
        </w:tc>
        <w:tc>
          <w:tcPr>
            <w:tcW w:w="605" w:type="pct"/>
            <w:noWrap/>
            <w:hideMark/>
          </w:tcPr>
          <w:p w14:paraId="044B6529"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2.151</w:t>
            </w:r>
          </w:p>
        </w:tc>
        <w:tc>
          <w:tcPr>
            <w:tcW w:w="605" w:type="pct"/>
            <w:noWrap/>
            <w:hideMark/>
          </w:tcPr>
          <w:p w14:paraId="5B747956" w14:textId="77777777" w:rsidR="00B70A6D" w:rsidRPr="004B0C1B" w:rsidRDefault="00B70A6D" w:rsidP="00B70A6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2.382</w:t>
            </w:r>
          </w:p>
        </w:tc>
      </w:tr>
    </w:tbl>
    <w:p w14:paraId="0F2AABE6" w14:textId="08652852" w:rsidR="001326EB" w:rsidRPr="004B0C1B" w:rsidRDefault="001326EB" w:rsidP="00D5006C">
      <w:pPr>
        <w:pStyle w:val="Napisi"/>
      </w:pPr>
    </w:p>
    <w:p w14:paraId="39F0C23D" w14:textId="11E97C94" w:rsidR="00D350A5" w:rsidRPr="004B0C1B" w:rsidRDefault="00E24C5F" w:rsidP="00246E99">
      <w:pPr>
        <w:jc w:val="both"/>
      </w:pPr>
      <w:r w:rsidRPr="004B0C1B">
        <w:t xml:space="preserve">V prvem polletju 2021 </w:t>
      </w:r>
      <w:r w:rsidR="00BC6542" w:rsidRPr="004B0C1B">
        <w:t xml:space="preserve">se </w:t>
      </w:r>
      <w:r w:rsidRPr="004B0C1B">
        <w:t xml:space="preserve">je število prodaj zemljišč za gradnjo stanovanjskih stavb v primerjavi </w:t>
      </w:r>
      <w:r w:rsidR="00B51C5E" w:rsidRPr="004B0C1B">
        <w:t>s prvim in</w:t>
      </w:r>
      <w:r w:rsidRPr="004B0C1B">
        <w:t xml:space="preserve"> drugim polletjem 2020 povečalo na vseh obravnavanih analitičnih območjih</w:t>
      </w:r>
      <w:r w:rsidR="00D350A5" w:rsidRPr="004B0C1B">
        <w:t>. Z</w:t>
      </w:r>
      <w:r w:rsidRPr="004B0C1B">
        <w:t xml:space="preserve"> izjemo Celja</w:t>
      </w:r>
      <w:r w:rsidR="00D350A5" w:rsidRPr="004B0C1B">
        <w:t>, kjer pa gre glede na majhno število evidentiranih prodaj zemljišč v zadnjih letih</w:t>
      </w:r>
      <w:r w:rsidR="0080534E" w:rsidRPr="004B0C1B">
        <w:t xml:space="preserve">, ki je </w:t>
      </w:r>
      <w:r w:rsidR="00D350A5" w:rsidRPr="004B0C1B">
        <w:t xml:space="preserve"> </w:t>
      </w:r>
      <w:r w:rsidR="0080534E" w:rsidRPr="004B0C1B">
        <w:t xml:space="preserve">predvsem posledica pomanjkanja ponudbe primernih zazidljivih zemljišč, </w:t>
      </w:r>
      <w:r w:rsidR="00D350A5" w:rsidRPr="004B0C1B">
        <w:t>le za statistično zmanjšanje.</w:t>
      </w:r>
    </w:p>
    <w:p w14:paraId="4BB89F51" w14:textId="77777777" w:rsidR="002C10A8" w:rsidRPr="00A43EEF" w:rsidRDefault="00B51C5E" w:rsidP="00246E99">
      <w:pPr>
        <w:jc w:val="both"/>
      </w:pPr>
      <w:bookmarkStart w:id="23" w:name="_Hlk87617891"/>
      <w:r w:rsidRPr="004B0C1B">
        <w:t xml:space="preserve">Prav na vseh obravnavanih območjih </w:t>
      </w:r>
      <w:r w:rsidR="00BE2186" w:rsidRPr="004B0C1B">
        <w:t>je bilo v prvem polletju letošnjega leta število prodaj zemljišč za gradnjo stanovanjskih stavb občutno večje kot v »normalnem« prvem poletju 2019</w:t>
      </w:r>
      <w:r w:rsidR="002C10A8" w:rsidRPr="004B0C1B">
        <w:t xml:space="preserve">, kar kaže na </w:t>
      </w:r>
      <w:r w:rsidR="002C10A8" w:rsidRPr="00A43EEF">
        <w:t>izjemno stanovanjsko gradbeno ekspanzijo, ki je primerljiva s tisto pred krizo leta 2008.</w:t>
      </w:r>
    </w:p>
    <w:bookmarkEnd w:id="23"/>
    <w:p w14:paraId="42802DDB" w14:textId="646D865F" w:rsidR="0002107B" w:rsidRPr="004B0C1B" w:rsidRDefault="0002107B" w:rsidP="00246E99">
      <w:pPr>
        <w:jc w:val="both"/>
      </w:pPr>
      <w:r w:rsidRPr="00A43EEF">
        <w:t xml:space="preserve">Po rasti števila prodaj zemljišč za gradnjo stanovanjskih stavb močno izstopa Ljubljana, kjer se je število evidentiranih prodaj v prvem polletju 2021 v primerjavi z drugim polletjem 2020 podvojilo, v primerjavi s prvim polletjem 2019 pa se je povečalo </w:t>
      </w:r>
      <w:r w:rsidR="00534F93" w:rsidRPr="00A43EEF">
        <w:t xml:space="preserve">kar </w:t>
      </w:r>
      <w:r w:rsidRPr="00A43EEF">
        <w:t>za 90 odstotkov. Le v prvi polovici leta 2020, ki jo je zaznamoval prvi val epidemije, je prodaj</w:t>
      </w:r>
      <w:r w:rsidR="006E705D" w:rsidRPr="00A43EEF">
        <w:t>a</w:t>
      </w:r>
      <w:r w:rsidRPr="00A43EEF">
        <w:t xml:space="preserve"> zemljišč za gradnjo stanovanjskih stavb tudi v glavnem mestu za kratek čas </w:t>
      </w:r>
      <w:r w:rsidR="0091242E" w:rsidRPr="00A43EEF">
        <w:t>upadl</w:t>
      </w:r>
      <w:r w:rsidR="006E705D" w:rsidRPr="00A43EEF">
        <w:t>a</w:t>
      </w:r>
      <w:r w:rsidRPr="00A43EEF">
        <w:t>.</w:t>
      </w:r>
      <w:r w:rsidR="00246E99" w:rsidRPr="00A43EEF">
        <w:t xml:space="preserve"> Število prodaj zemljišč za gradnjo stanovanjskih stavb v Ljubljani se </w:t>
      </w:r>
      <w:r w:rsidR="00534F93" w:rsidRPr="00A43EEF">
        <w:t xml:space="preserve">sicer </w:t>
      </w:r>
      <w:r w:rsidR="00246E99" w:rsidRPr="00A43EEF">
        <w:t xml:space="preserve">povečuje </w:t>
      </w:r>
      <w:r w:rsidR="00246E99" w:rsidRPr="00A43EEF">
        <w:lastRenderedPageBreak/>
        <w:t>kljub razmeroma omejeni ponudbi</w:t>
      </w:r>
      <w:r w:rsidR="00534F93" w:rsidRPr="00A43EEF">
        <w:t xml:space="preserve"> primernih zemljišč</w:t>
      </w:r>
      <w:r w:rsidR="00246E99" w:rsidRPr="00A43EEF">
        <w:t>, saj se pokupi praktično vsaka zazidljiva zaplata zemlje ali pozidano zemljišče, ki omogoča nadomestno stanovanjsko gradnjo za trg.</w:t>
      </w:r>
      <w:r w:rsidR="00246E99" w:rsidRPr="004B0C1B">
        <w:t xml:space="preserve">       </w:t>
      </w:r>
    </w:p>
    <w:p w14:paraId="45E764D7" w14:textId="6A8E7951" w:rsidR="005A7E34" w:rsidRPr="004B0C1B" w:rsidRDefault="009E6E90" w:rsidP="005A7E34">
      <w:r w:rsidRPr="004B0C1B">
        <w:t xml:space="preserve">Glede na prvo polletje 2019 </w:t>
      </w:r>
      <w:r w:rsidR="0080534E" w:rsidRPr="004B0C1B">
        <w:t xml:space="preserve">smo </w:t>
      </w:r>
      <w:r w:rsidR="0091242E" w:rsidRPr="004B0C1B">
        <w:t xml:space="preserve">v prvem polletju 2021 </w:t>
      </w:r>
      <w:r w:rsidR="0080534E" w:rsidRPr="004B0C1B">
        <w:t>zabeležili nadpovprečno</w:t>
      </w:r>
      <w:r w:rsidRPr="004B0C1B">
        <w:t xml:space="preserve"> rast </w:t>
      </w:r>
      <w:r w:rsidR="0080534E" w:rsidRPr="004B0C1B">
        <w:t xml:space="preserve">števila prodaj </w:t>
      </w:r>
      <w:r w:rsidRPr="004B0C1B">
        <w:t xml:space="preserve">zemljišč za gradnjo stanovanjskih stavb še v Severni okolici </w:t>
      </w:r>
      <w:r w:rsidR="0080534E" w:rsidRPr="004B0C1B">
        <w:t>Ljubljane</w:t>
      </w:r>
      <w:r w:rsidR="00D52A19" w:rsidRPr="004B0C1B">
        <w:t xml:space="preserve"> in Mariboru.</w:t>
      </w:r>
      <w:r w:rsidR="001E76B9" w:rsidRPr="004B0C1B">
        <w:t xml:space="preserve"> V prvem polletju letošnjega leta je bilo število prodaj v primerjavi s prvim polletjem 2019 v Severni okolici Ljubljane večje za 6</w:t>
      </w:r>
      <w:r w:rsidR="00C853E0" w:rsidRPr="004B0C1B">
        <w:t>1</w:t>
      </w:r>
      <w:r w:rsidR="001E76B9" w:rsidRPr="004B0C1B">
        <w:t xml:space="preserve"> odstotkov, v Mariboru pa za </w:t>
      </w:r>
      <w:r w:rsidR="00C853E0" w:rsidRPr="004B0C1B">
        <w:t>57 odstotkov.</w:t>
      </w:r>
    </w:p>
    <w:p w14:paraId="51AE9120" w14:textId="77777777" w:rsidR="001326EB" w:rsidRPr="004B0C1B" w:rsidRDefault="001326EB" w:rsidP="005A7E34"/>
    <w:p w14:paraId="08BF6FEE" w14:textId="45279FFF" w:rsidR="00864082" w:rsidRPr="004B0C1B" w:rsidRDefault="00864082" w:rsidP="00864082">
      <w:pPr>
        <w:pStyle w:val="Naslov2"/>
        <w:rPr>
          <w:caps/>
          <w:color w:val="auto"/>
        </w:rPr>
      </w:pPr>
      <w:bookmarkStart w:id="24" w:name="_Toc88128871"/>
      <w:r w:rsidRPr="004B0C1B">
        <w:rPr>
          <w:caps/>
          <w:color w:val="auto"/>
        </w:rPr>
        <w:t>Tržne cene stanovanjskih nepremičnin in zemljišč za njihovo gradnjo</w:t>
      </w:r>
      <w:bookmarkEnd w:id="24"/>
    </w:p>
    <w:p w14:paraId="300ADF41" w14:textId="25C9BEBC" w:rsidR="00864082" w:rsidRPr="004B0C1B" w:rsidRDefault="00864082" w:rsidP="006F5AE5">
      <w:pPr>
        <w:jc w:val="both"/>
      </w:pPr>
    </w:p>
    <w:p w14:paraId="4CAA8253" w14:textId="299CBA38" w:rsidR="003C533D" w:rsidRPr="004B0C1B" w:rsidRDefault="00286100" w:rsidP="006F5AE5">
      <w:pPr>
        <w:jc w:val="both"/>
      </w:pPr>
      <w:r w:rsidRPr="004B0C1B">
        <w:t xml:space="preserve">V prvem polletju letošnjega leta so bile v Sloveniji </w:t>
      </w:r>
      <w:r w:rsidR="006F5AE5" w:rsidRPr="004B0C1B">
        <w:t xml:space="preserve">na splošno </w:t>
      </w:r>
      <w:r w:rsidRPr="004B0C1B">
        <w:t xml:space="preserve">cene </w:t>
      </w:r>
      <w:r w:rsidR="006F5AE5" w:rsidRPr="004B0C1B">
        <w:t>stanovanjskih nepremičnin in zazidljivih zemljišč na najvišji ravni do sedaj. Še naprej pa je bil prisoten tudi trend njihove nadaljnje rasti.</w:t>
      </w:r>
    </w:p>
    <w:p w14:paraId="2AE44F42" w14:textId="77777777" w:rsidR="006F5AE5" w:rsidRPr="004B0C1B" w:rsidRDefault="006F5AE5" w:rsidP="006F5AE5">
      <w:pPr>
        <w:jc w:val="both"/>
      </w:pPr>
    </w:p>
    <w:p w14:paraId="570021C9" w14:textId="77777777" w:rsidR="005C04BC" w:rsidRPr="004B0C1B" w:rsidRDefault="005C04BC" w:rsidP="005C04BC">
      <w:pPr>
        <w:pStyle w:val="Naslov3"/>
        <w:rPr>
          <w:color w:val="auto"/>
        </w:rPr>
      </w:pPr>
      <w:bookmarkStart w:id="25" w:name="_Toc88128872"/>
      <w:r w:rsidRPr="004B0C1B">
        <w:rPr>
          <w:color w:val="auto"/>
        </w:rPr>
        <w:t>Stanovanja v večstanovanjskih stavbah</w:t>
      </w:r>
      <w:bookmarkEnd w:id="25"/>
    </w:p>
    <w:p w14:paraId="6FFB7056" w14:textId="110D6494" w:rsidR="005C04BC" w:rsidRPr="004B0C1B" w:rsidRDefault="005C04BC" w:rsidP="006F5AE5">
      <w:pPr>
        <w:jc w:val="both"/>
      </w:pPr>
    </w:p>
    <w:p w14:paraId="27B2C9D9" w14:textId="168FCEC6" w:rsidR="007716D3" w:rsidRPr="004B0C1B" w:rsidRDefault="0001011F" w:rsidP="006F5AE5">
      <w:pPr>
        <w:jc w:val="both"/>
      </w:pPr>
      <w:r w:rsidRPr="004B0C1B">
        <w:t xml:space="preserve">Cene stanovanj </w:t>
      </w:r>
      <w:r w:rsidR="007716D3" w:rsidRPr="004B0C1B">
        <w:t>so v prvi polovici letošnjega leta dosegle novo rekordno raven</w:t>
      </w:r>
      <w:r w:rsidR="006F5AE5" w:rsidRPr="004B0C1B">
        <w:t xml:space="preserve">, tako da je </w:t>
      </w:r>
      <w:r w:rsidR="007716D3" w:rsidRPr="004B0C1B">
        <w:t xml:space="preserve"> </w:t>
      </w:r>
      <w:r w:rsidR="006F5AE5" w:rsidRPr="004B0C1B">
        <w:t>s</w:t>
      </w:r>
      <w:r w:rsidR="007716D3" w:rsidRPr="004B0C1B">
        <w:t xml:space="preserve">rednja cena rabljenega stanovanja (mediana) </w:t>
      </w:r>
      <w:r w:rsidR="00C853E0" w:rsidRPr="004B0C1B">
        <w:t xml:space="preserve">v Sloveniji </w:t>
      </w:r>
      <w:r w:rsidRPr="004B0C1B">
        <w:t xml:space="preserve">praktično dosegla mejo </w:t>
      </w:r>
      <w:r w:rsidR="007716D3" w:rsidRPr="004B0C1B">
        <w:t>2.000 €/m2.</w:t>
      </w:r>
    </w:p>
    <w:p w14:paraId="6A9F6DE5" w14:textId="77777777" w:rsidR="006F5AE5" w:rsidRPr="004B0C1B" w:rsidRDefault="006F5AE5" w:rsidP="00DA4D33">
      <w:pPr>
        <w:jc w:val="both"/>
      </w:pPr>
    </w:p>
    <w:p w14:paraId="764C7159" w14:textId="5E546FB1" w:rsidR="001333C6" w:rsidRPr="004B0C1B" w:rsidRDefault="005C04BC" w:rsidP="00DA4D33">
      <w:pPr>
        <w:pStyle w:val="Napisi"/>
        <w:jc w:val="both"/>
      </w:pPr>
      <w:r w:rsidRPr="004B0C1B">
        <w:t xml:space="preserve">Preglednica </w:t>
      </w:r>
      <w:fldSimple w:instr=" SEQ Preglednica \* ARABIC ">
        <w:r w:rsidR="00F239BF" w:rsidRPr="004B0C1B">
          <w:rPr>
            <w:noProof/>
          </w:rPr>
          <w:t>10</w:t>
        </w:r>
      </w:fldSimple>
      <w:r w:rsidRPr="004B0C1B">
        <w:t xml:space="preserve">: </w:t>
      </w:r>
      <w:r w:rsidR="001333C6" w:rsidRPr="004B0C1B">
        <w:t xml:space="preserve">Cene in lastnosti prodanih stanovanj na sekundarnem trgu, </w:t>
      </w:r>
      <w:r w:rsidR="00926E79" w:rsidRPr="004B0C1B">
        <w:t>Slovenija skupno in izbrana analitična območja (TAO)</w:t>
      </w:r>
      <w:r w:rsidR="001333C6" w:rsidRPr="004B0C1B">
        <w:t>, 1. polletje 2021</w:t>
      </w:r>
    </w:p>
    <w:p w14:paraId="10F3DC05" w14:textId="77777777" w:rsidR="001333C6" w:rsidRPr="004B0C1B" w:rsidRDefault="001333C6" w:rsidP="00DA4D33">
      <w:pPr>
        <w:jc w:val="both"/>
      </w:pPr>
    </w:p>
    <w:tbl>
      <w:tblPr>
        <w:tblStyle w:val="Tabelasvetlamrea1"/>
        <w:tblW w:w="5000" w:type="pct"/>
        <w:tblLook w:val="04A0" w:firstRow="1" w:lastRow="0" w:firstColumn="1" w:lastColumn="0" w:noHBand="0" w:noVBand="1"/>
      </w:tblPr>
      <w:tblGrid>
        <w:gridCol w:w="2562"/>
        <w:gridCol w:w="1084"/>
        <w:gridCol w:w="1084"/>
        <w:gridCol w:w="1084"/>
        <w:gridCol w:w="1084"/>
        <w:gridCol w:w="1084"/>
        <w:gridCol w:w="1080"/>
      </w:tblGrid>
      <w:tr w:rsidR="00D039C0" w:rsidRPr="004B0C1B" w14:paraId="6B8BF7A4" w14:textId="77777777" w:rsidTr="002E611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4" w:type="pct"/>
            <w:hideMark/>
          </w:tcPr>
          <w:p w14:paraId="5687D8AF" w14:textId="77777777" w:rsidR="00D039C0" w:rsidRPr="004B0C1B" w:rsidRDefault="00D039C0" w:rsidP="00D039C0">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Analitično območje</w:t>
            </w:r>
          </w:p>
        </w:tc>
        <w:tc>
          <w:tcPr>
            <w:tcW w:w="598" w:type="pct"/>
            <w:hideMark/>
          </w:tcPr>
          <w:p w14:paraId="3490A3B1"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Velikost vzorca</w:t>
            </w:r>
          </w:p>
        </w:tc>
        <w:tc>
          <w:tcPr>
            <w:tcW w:w="598" w:type="pct"/>
            <w:hideMark/>
          </w:tcPr>
          <w:p w14:paraId="2BE48948"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(25. percentil)</w:t>
            </w:r>
          </w:p>
        </w:tc>
        <w:tc>
          <w:tcPr>
            <w:tcW w:w="598" w:type="pct"/>
            <w:hideMark/>
          </w:tcPr>
          <w:p w14:paraId="797349AC"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(mediana)</w:t>
            </w:r>
          </w:p>
        </w:tc>
        <w:tc>
          <w:tcPr>
            <w:tcW w:w="598" w:type="pct"/>
            <w:hideMark/>
          </w:tcPr>
          <w:p w14:paraId="56DE465E"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(75. percentil)</w:t>
            </w:r>
          </w:p>
        </w:tc>
        <w:tc>
          <w:tcPr>
            <w:tcW w:w="598" w:type="pct"/>
            <w:hideMark/>
          </w:tcPr>
          <w:p w14:paraId="283E59CB"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Leto zgraditve (mediana)</w:t>
            </w:r>
          </w:p>
        </w:tc>
        <w:tc>
          <w:tcPr>
            <w:tcW w:w="596" w:type="pct"/>
            <w:hideMark/>
          </w:tcPr>
          <w:p w14:paraId="7B078BD2" w14:textId="77777777" w:rsidR="00D039C0" w:rsidRPr="004B0C1B"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Uporabna površina (mediana)</w:t>
            </w:r>
          </w:p>
        </w:tc>
      </w:tr>
      <w:tr w:rsidR="00D039C0" w:rsidRPr="004B0C1B" w14:paraId="35FBF5FD"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73A82E42" w14:textId="77777777" w:rsidR="00D039C0" w:rsidRPr="004B0C1B" w:rsidRDefault="00D039C0" w:rsidP="00D039C0">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SLOVENIJA</w:t>
            </w:r>
          </w:p>
        </w:tc>
        <w:tc>
          <w:tcPr>
            <w:tcW w:w="598" w:type="pct"/>
            <w:hideMark/>
          </w:tcPr>
          <w:p w14:paraId="1603988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3131</w:t>
            </w:r>
          </w:p>
        </w:tc>
        <w:tc>
          <w:tcPr>
            <w:tcW w:w="598" w:type="pct"/>
            <w:hideMark/>
          </w:tcPr>
          <w:p w14:paraId="22FF6B4E"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1.390</w:t>
            </w:r>
          </w:p>
        </w:tc>
        <w:tc>
          <w:tcPr>
            <w:tcW w:w="598" w:type="pct"/>
            <w:hideMark/>
          </w:tcPr>
          <w:p w14:paraId="3BC45745"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1.980</w:t>
            </w:r>
          </w:p>
        </w:tc>
        <w:tc>
          <w:tcPr>
            <w:tcW w:w="598" w:type="pct"/>
            <w:hideMark/>
          </w:tcPr>
          <w:p w14:paraId="7654B3ED"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2.910</w:t>
            </w:r>
          </w:p>
        </w:tc>
        <w:tc>
          <w:tcPr>
            <w:tcW w:w="598" w:type="pct"/>
            <w:hideMark/>
          </w:tcPr>
          <w:p w14:paraId="2A877E5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1975</w:t>
            </w:r>
          </w:p>
        </w:tc>
        <w:tc>
          <w:tcPr>
            <w:tcW w:w="596" w:type="pct"/>
            <w:hideMark/>
          </w:tcPr>
          <w:p w14:paraId="2B06912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53</w:t>
            </w:r>
          </w:p>
        </w:tc>
      </w:tr>
      <w:tr w:rsidR="00D039C0" w:rsidRPr="004B0C1B" w14:paraId="0231F763"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1E18BCCF"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LJUBLJANA</w:t>
            </w:r>
          </w:p>
        </w:tc>
        <w:tc>
          <w:tcPr>
            <w:tcW w:w="598" w:type="pct"/>
            <w:hideMark/>
          </w:tcPr>
          <w:p w14:paraId="36101922"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861</w:t>
            </w:r>
          </w:p>
        </w:tc>
        <w:tc>
          <w:tcPr>
            <w:tcW w:w="598" w:type="pct"/>
            <w:hideMark/>
          </w:tcPr>
          <w:p w14:paraId="22A0EF3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2.840</w:t>
            </w:r>
          </w:p>
        </w:tc>
        <w:tc>
          <w:tcPr>
            <w:tcW w:w="598" w:type="pct"/>
            <w:hideMark/>
          </w:tcPr>
          <w:p w14:paraId="1305DDDC"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3.250</w:t>
            </w:r>
          </w:p>
        </w:tc>
        <w:tc>
          <w:tcPr>
            <w:tcW w:w="598" w:type="pct"/>
            <w:hideMark/>
          </w:tcPr>
          <w:p w14:paraId="631D0255"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3.700</w:t>
            </w:r>
          </w:p>
        </w:tc>
        <w:tc>
          <w:tcPr>
            <w:tcW w:w="598" w:type="pct"/>
            <w:hideMark/>
          </w:tcPr>
          <w:p w14:paraId="6AEF66A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1973</w:t>
            </w:r>
          </w:p>
        </w:tc>
        <w:tc>
          <w:tcPr>
            <w:tcW w:w="596" w:type="pct"/>
            <w:hideMark/>
          </w:tcPr>
          <w:p w14:paraId="7D42AE9F"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53</w:t>
            </w:r>
          </w:p>
        </w:tc>
      </w:tr>
      <w:tr w:rsidR="00D039C0" w:rsidRPr="004B0C1B" w14:paraId="6ECA0C4E"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51EC3A8D"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MARIBOR</w:t>
            </w:r>
          </w:p>
        </w:tc>
        <w:tc>
          <w:tcPr>
            <w:tcW w:w="598" w:type="pct"/>
            <w:hideMark/>
          </w:tcPr>
          <w:p w14:paraId="6E8F05C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419</w:t>
            </w:r>
          </w:p>
        </w:tc>
        <w:tc>
          <w:tcPr>
            <w:tcW w:w="598" w:type="pct"/>
            <w:hideMark/>
          </w:tcPr>
          <w:p w14:paraId="7FDE340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1.360</w:t>
            </w:r>
          </w:p>
        </w:tc>
        <w:tc>
          <w:tcPr>
            <w:tcW w:w="598" w:type="pct"/>
            <w:hideMark/>
          </w:tcPr>
          <w:p w14:paraId="0A7EF758"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1.550</w:t>
            </w:r>
          </w:p>
        </w:tc>
        <w:tc>
          <w:tcPr>
            <w:tcW w:w="598" w:type="pct"/>
            <w:hideMark/>
          </w:tcPr>
          <w:p w14:paraId="43E395C1"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1.780</w:t>
            </w:r>
          </w:p>
        </w:tc>
        <w:tc>
          <w:tcPr>
            <w:tcW w:w="598" w:type="pct"/>
            <w:hideMark/>
          </w:tcPr>
          <w:p w14:paraId="0CF4DC1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1967</w:t>
            </w:r>
          </w:p>
        </w:tc>
        <w:tc>
          <w:tcPr>
            <w:tcW w:w="596" w:type="pct"/>
            <w:hideMark/>
          </w:tcPr>
          <w:p w14:paraId="28AC2311"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52</w:t>
            </w:r>
          </w:p>
        </w:tc>
      </w:tr>
      <w:tr w:rsidR="00D039C0" w:rsidRPr="004B0C1B" w14:paraId="782EF72D"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5846F0F7"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OBALA</w:t>
            </w:r>
          </w:p>
        </w:tc>
        <w:tc>
          <w:tcPr>
            <w:tcW w:w="598" w:type="pct"/>
            <w:hideMark/>
          </w:tcPr>
          <w:p w14:paraId="34970B7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158</w:t>
            </w:r>
          </w:p>
        </w:tc>
        <w:tc>
          <w:tcPr>
            <w:tcW w:w="598" w:type="pct"/>
            <w:hideMark/>
          </w:tcPr>
          <w:p w14:paraId="219FEF56"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2.300</w:t>
            </w:r>
          </w:p>
        </w:tc>
        <w:tc>
          <w:tcPr>
            <w:tcW w:w="598" w:type="pct"/>
            <w:hideMark/>
          </w:tcPr>
          <w:p w14:paraId="0FAD6992"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2.700</w:t>
            </w:r>
          </w:p>
        </w:tc>
        <w:tc>
          <w:tcPr>
            <w:tcW w:w="598" w:type="pct"/>
            <w:hideMark/>
          </w:tcPr>
          <w:p w14:paraId="0AB7C9C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3.060</w:t>
            </w:r>
          </w:p>
        </w:tc>
        <w:tc>
          <w:tcPr>
            <w:tcW w:w="598" w:type="pct"/>
            <w:hideMark/>
          </w:tcPr>
          <w:p w14:paraId="47C49290"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1972</w:t>
            </w:r>
          </w:p>
        </w:tc>
        <w:tc>
          <w:tcPr>
            <w:tcW w:w="596" w:type="pct"/>
            <w:hideMark/>
          </w:tcPr>
          <w:p w14:paraId="5B376BC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56</w:t>
            </w:r>
          </w:p>
        </w:tc>
      </w:tr>
      <w:tr w:rsidR="00D039C0" w:rsidRPr="004B0C1B" w14:paraId="00CD5D48"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3CCD6E89"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CELJE</w:t>
            </w:r>
          </w:p>
        </w:tc>
        <w:tc>
          <w:tcPr>
            <w:tcW w:w="598" w:type="pct"/>
            <w:hideMark/>
          </w:tcPr>
          <w:p w14:paraId="30165AE8"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149</w:t>
            </w:r>
          </w:p>
        </w:tc>
        <w:tc>
          <w:tcPr>
            <w:tcW w:w="598" w:type="pct"/>
            <w:hideMark/>
          </w:tcPr>
          <w:p w14:paraId="64AA47A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1.380</w:t>
            </w:r>
          </w:p>
        </w:tc>
        <w:tc>
          <w:tcPr>
            <w:tcW w:w="598" w:type="pct"/>
            <w:hideMark/>
          </w:tcPr>
          <w:p w14:paraId="738BB58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1.600</w:t>
            </w:r>
          </w:p>
        </w:tc>
        <w:tc>
          <w:tcPr>
            <w:tcW w:w="598" w:type="pct"/>
            <w:hideMark/>
          </w:tcPr>
          <w:p w14:paraId="51C09A91"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1.820</w:t>
            </w:r>
          </w:p>
        </w:tc>
        <w:tc>
          <w:tcPr>
            <w:tcW w:w="598" w:type="pct"/>
            <w:hideMark/>
          </w:tcPr>
          <w:p w14:paraId="64F69D4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1971</w:t>
            </w:r>
          </w:p>
        </w:tc>
        <w:tc>
          <w:tcPr>
            <w:tcW w:w="596" w:type="pct"/>
            <w:hideMark/>
          </w:tcPr>
          <w:p w14:paraId="63FD204F"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52</w:t>
            </w:r>
          </w:p>
        </w:tc>
      </w:tr>
      <w:tr w:rsidR="00D039C0" w:rsidRPr="004B0C1B" w14:paraId="53E77187"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618039D1"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SEVERNA OKOLICA LJUBLJANE</w:t>
            </w:r>
          </w:p>
        </w:tc>
        <w:tc>
          <w:tcPr>
            <w:tcW w:w="598" w:type="pct"/>
            <w:hideMark/>
          </w:tcPr>
          <w:p w14:paraId="0F36FCA5"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145</w:t>
            </w:r>
          </w:p>
        </w:tc>
        <w:tc>
          <w:tcPr>
            <w:tcW w:w="598" w:type="pct"/>
            <w:hideMark/>
          </w:tcPr>
          <w:p w14:paraId="4B86EC3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2.170</w:t>
            </w:r>
          </w:p>
        </w:tc>
        <w:tc>
          <w:tcPr>
            <w:tcW w:w="598" w:type="pct"/>
            <w:hideMark/>
          </w:tcPr>
          <w:p w14:paraId="1221664F"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2.500</w:t>
            </w:r>
          </w:p>
        </w:tc>
        <w:tc>
          <w:tcPr>
            <w:tcW w:w="598" w:type="pct"/>
            <w:hideMark/>
          </w:tcPr>
          <w:p w14:paraId="265E9421"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2.810</w:t>
            </w:r>
          </w:p>
        </w:tc>
        <w:tc>
          <w:tcPr>
            <w:tcW w:w="598" w:type="pct"/>
            <w:hideMark/>
          </w:tcPr>
          <w:p w14:paraId="15658F02"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1983</w:t>
            </w:r>
          </w:p>
        </w:tc>
        <w:tc>
          <w:tcPr>
            <w:tcW w:w="596" w:type="pct"/>
            <w:hideMark/>
          </w:tcPr>
          <w:p w14:paraId="742BEB1B"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54</w:t>
            </w:r>
          </w:p>
        </w:tc>
      </w:tr>
      <w:tr w:rsidR="00D039C0" w:rsidRPr="004B0C1B" w14:paraId="7B097436"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70FB38A8"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JUŽNA OKOLICA LJUBLJANE</w:t>
            </w:r>
          </w:p>
        </w:tc>
        <w:tc>
          <w:tcPr>
            <w:tcW w:w="598" w:type="pct"/>
            <w:hideMark/>
          </w:tcPr>
          <w:p w14:paraId="70B98575"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106</w:t>
            </w:r>
          </w:p>
        </w:tc>
        <w:tc>
          <w:tcPr>
            <w:tcW w:w="598" w:type="pct"/>
            <w:hideMark/>
          </w:tcPr>
          <w:p w14:paraId="1841C03C"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2.180</w:t>
            </w:r>
          </w:p>
        </w:tc>
        <w:tc>
          <w:tcPr>
            <w:tcW w:w="598" w:type="pct"/>
            <w:hideMark/>
          </w:tcPr>
          <w:p w14:paraId="2D78727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2.500</w:t>
            </w:r>
          </w:p>
        </w:tc>
        <w:tc>
          <w:tcPr>
            <w:tcW w:w="598" w:type="pct"/>
            <w:hideMark/>
          </w:tcPr>
          <w:p w14:paraId="00CC5A0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2.970</w:t>
            </w:r>
          </w:p>
        </w:tc>
        <w:tc>
          <w:tcPr>
            <w:tcW w:w="598" w:type="pct"/>
            <w:hideMark/>
          </w:tcPr>
          <w:p w14:paraId="3AA6C916"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2004</w:t>
            </w:r>
          </w:p>
        </w:tc>
        <w:tc>
          <w:tcPr>
            <w:tcW w:w="596" w:type="pct"/>
            <w:hideMark/>
          </w:tcPr>
          <w:p w14:paraId="2B7D2537"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58</w:t>
            </w:r>
          </w:p>
        </w:tc>
      </w:tr>
      <w:tr w:rsidR="00D039C0" w:rsidRPr="004B0C1B" w14:paraId="28C6E63F"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34BC3587" w14:textId="77777777" w:rsidR="00D039C0" w:rsidRPr="004B0C1B" w:rsidRDefault="00D039C0" w:rsidP="00D039C0">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KRANJ IN OKOLICA</w:t>
            </w:r>
          </w:p>
        </w:tc>
        <w:tc>
          <w:tcPr>
            <w:tcW w:w="598" w:type="pct"/>
            <w:hideMark/>
          </w:tcPr>
          <w:p w14:paraId="335E43E6"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92</w:t>
            </w:r>
          </w:p>
        </w:tc>
        <w:tc>
          <w:tcPr>
            <w:tcW w:w="598" w:type="pct"/>
            <w:hideMark/>
          </w:tcPr>
          <w:p w14:paraId="425FAFD0"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2.260</w:t>
            </w:r>
          </w:p>
        </w:tc>
        <w:tc>
          <w:tcPr>
            <w:tcW w:w="598" w:type="pct"/>
            <w:hideMark/>
          </w:tcPr>
          <w:p w14:paraId="6BE88F8F"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2.520</w:t>
            </w:r>
          </w:p>
        </w:tc>
        <w:tc>
          <w:tcPr>
            <w:tcW w:w="598" w:type="pct"/>
            <w:hideMark/>
          </w:tcPr>
          <w:p w14:paraId="53D84859"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2.760</w:t>
            </w:r>
          </w:p>
        </w:tc>
        <w:tc>
          <w:tcPr>
            <w:tcW w:w="598" w:type="pct"/>
            <w:hideMark/>
          </w:tcPr>
          <w:p w14:paraId="2B5C71A6"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1974</w:t>
            </w:r>
          </w:p>
        </w:tc>
        <w:tc>
          <w:tcPr>
            <w:tcW w:w="596" w:type="pct"/>
            <w:hideMark/>
          </w:tcPr>
          <w:p w14:paraId="1480B5B0" w14:textId="77777777" w:rsidR="00D039C0" w:rsidRPr="004B0C1B"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56</w:t>
            </w:r>
          </w:p>
        </w:tc>
      </w:tr>
    </w:tbl>
    <w:p w14:paraId="5353CCB1" w14:textId="19D8A553" w:rsidR="00D039C0" w:rsidRPr="004B0C1B" w:rsidRDefault="00D039C0" w:rsidP="00D039C0"/>
    <w:p w14:paraId="500BEE69" w14:textId="6BFDA155" w:rsidR="0013668D" w:rsidRPr="004B0C1B" w:rsidRDefault="0082190C" w:rsidP="006F5AE5">
      <w:pPr>
        <w:jc w:val="both"/>
      </w:pPr>
      <w:r w:rsidRPr="004B0C1B">
        <w:t xml:space="preserve">Primat najvišjih cen stanovanj ohranja </w:t>
      </w:r>
      <w:r w:rsidRPr="004B0C1B">
        <w:rPr>
          <w:b/>
          <w:bCs/>
        </w:rPr>
        <w:t>Ljubljana</w:t>
      </w:r>
      <w:r w:rsidRPr="004B0C1B">
        <w:t xml:space="preserve">. Srednja cena rabljenega stanovanja (mediana) </w:t>
      </w:r>
      <w:r w:rsidR="000E460E" w:rsidRPr="004B0C1B">
        <w:t xml:space="preserve">v glavnem mestu </w:t>
      </w:r>
      <w:r w:rsidRPr="004B0C1B">
        <w:t xml:space="preserve">je </w:t>
      </w:r>
      <w:r w:rsidR="00E11B4F" w:rsidRPr="004B0C1B">
        <w:t xml:space="preserve">bila </w:t>
      </w:r>
      <w:r w:rsidRPr="004B0C1B">
        <w:t xml:space="preserve">potem, ko je </w:t>
      </w:r>
      <w:r w:rsidR="000E460E" w:rsidRPr="004B0C1B">
        <w:t xml:space="preserve">v </w:t>
      </w:r>
      <w:r w:rsidRPr="004B0C1B">
        <w:t>drugi polovici leta 2020 prvič v zgodovini presegla 3.000 €/m2</w:t>
      </w:r>
      <w:r w:rsidR="00E11B4F" w:rsidRPr="004B0C1B">
        <w:t xml:space="preserve">, </w:t>
      </w:r>
      <w:r w:rsidRPr="004B0C1B">
        <w:t xml:space="preserve">v prvi polovici letošnjega leta </w:t>
      </w:r>
      <w:r w:rsidR="00E11B4F" w:rsidRPr="004B0C1B">
        <w:t xml:space="preserve">že krepko nad to mejo (3.250 €/m2). Večina stanovanj se je </w:t>
      </w:r>
      <w:r w:rsidR="006F5AE5" w:rsidRPr="004B0C1B">
        <w:t xml:space="preserve">sicer </w:t>
      </w:r>
      <w:r w:rsidR="00E11B4F" w:rsidRPr="004B0C1B">
        <w:t xml:space="preserve">prodala po ceni med 2.800 in 3.700 €/m2. </w:t>
      </w:r>
      <w:r w:rsidR="007A73D8" w:rsidRPr="004B0C1B">
        <w:t xml:space="preserve">Po do sedaj evidentiranih podatkih </w:t>
      </w:r>
      <w:r w:rsidR="0081361E" w:rsidRPr="004B0C1B">
        <w:t xml:space="preserve">je v letošnjem prvem polletju </w:t>
      </w:r>
      <w:r w:rsidR="007A73D8" w:rsidRPr="004B0C1B">
        <w:t>n</w:t>
      </w:r>
      <w:r w:rsidR="00E11B4F" w:rsidRPr="004B0C1B">
        <w:t xml:space="preserve">ajvišjo </w:t>
      </w:r>
      <w:r w:rsidR="0027485C" w:rsidRPr="004B0C1B">
        <w:t xml:space="preserve">relativno </w:t>
      </w:r>
      <w:r w:rsidR="00E11B4F" w:rsidRPr="004B0C1B">
        <w:t>ceno, prek 7.</w:t>
      </w:r>
      <w:r w:rsidR="0081361E" w:rsidRPr="004B0C1B">
        <w:t>2</w:t>
      </w:r>
      <w:r w:rsidR="00E11B4F" w:rsidRPr="004B0C1B">
        <w:t xml:space="preserve">00 </w:t>
      </w:r>
      <w:r w:rsidR="0027485C" w:rsidRPr="004B0C1B">
        <w:t>evrov na kvadratni meter uporabne površine</w:t>
      </w:r>
      <w:r w:rsidR="00E11B4F" w:rsidRPr="004B0C1B">
        <w:t>, dosegl</w:t>
      </w:r>
      <w:r w:rsidR="0081361E" w:rsidRPr="004B0C1B">
        <w:t>o</w:t>
      </w:r>
      <w:r w:rsidR="00E11B4F" w:rsidRPr="004B0C1B">
        <w:t xml:space="preserve"> stanovanj</w:t>
      </w:r>
      <w:r w:rsidR="0081361E" w:rsidRPr="004B0C1B">
        <w:t>e</w:t>
      </w:r>
      <w:r w:rsidR="00E11B4F" w:rsidRPr="004B0C1B">
        <w:t xml:space="preserve"> v novo</w:t>
      </w:r>
      <w:r w:rsidR="0081361E" w:rsidRPr="004B0C1B">
        <w:t>zgrajen</w:t>
      </w:r>
      <w:r w:rsidR="009F18E6" w:rsidRPr="004B0C1B">
        <w:t xml:space="preserve">em </w:t>
      </w:r>
      <w:r w:rsidR="00016FF5" w:rsidRPr="004B0C1B">
        <w:t>vila bloku</w:t>
      </w:r>
      <w:r w:rsidR="00E11B4F" w:rsidRPr="004B0C1B">
        <w:t xml:space="preserve"> na Viču.</w:t>
      </w:r>
      <w:r w:rsidR="0027485C" w:rsidRPr="004B0C1B">
        <w:t xml:space="preserve"> To stanovanje je bilo tudi absolutno najdražje, saj je kupec zanj </w:t>
      </w:r>
      <w:r w:rsidR="0027485C" w:rsidRPr="004B0C1B">
        <w:lastRenderedPageBreak/>
        <w:t xml:space="preserve">skupaj </w:t>
      </w:r>
      <w:r w:rsidR="00B7306B" w:rsidRPr="004B0C1B">
        <w:t xml:space="preserve">s parkirnim prostorom </w:t>
      </w:r>
      <w:r w:rsidR="0027485C" w:rsidRPr="004B0C1B">
        <w:t>odštel okoli 850.000 evrov.</w:t>
      </w:r>
      <w:r w:rsidR="000E460E" w:rsidRPr="004B0C1B">
        <w:t xml:space="preserve"> </w:t>
      </w:r>
      <w:r w:rsidR="0027485C" w:rsidRPr="004B0C1B">
        <w:t>Relativno najdr</w:t>
      </w:r>
      <w:r w:rsidR="000E460E" w:rsidRPr="004B0C1B">
        <w:t xml:space="preserve">ažje rabljeno stanovanje je bilo prodano </w:t>
      </w:r>
      <w:r w:rsidR="009F18E6" w:rsidRPr="004B0C1B">
        <w:t>v Centru za skoraj 6.800 €/m2</w:t>
      </w:r>
      <w:r w:rsidR="0027485C" w:rsidRPr="004B0C1B">
        <w:t>, absolutno najdražje pa za Bežigradom za 570.000 evrov.</w:t>
      </w:r>
    </w:p>
    <w:p w14:paraId="1595A07E" w14:textId="1474C021" w:rsidR="00B7306B" w:rsidRPr="004B0C1B" w:rsidRDefault="007A73D8" w:rsidP="006F5AE5">
      <w:pPr>
        <w:jc w:val="both"/>
      </w:pPr>
      <w:r w:rsidRPr="004B0C1B">
        <w:t xml:space="preserve">Po ravni cen Ljubljani sledi </w:t>
      </w:r>
      <w:r w:rsidRPr="004B0C1B">
        <w:rPr>
          <w:b/>
          <w:bCs/>
        </w:rPr>
        <w:t>Obala</w:t>
      </w:r>
      <w:r w:rsidRPr="004B0C1B">
        <w:t xml:space="preserve">, kjer je bila v prvem polletju 2021 srednja cena rabljenega stanovanja 2.700 €/m2. Cene stanovanj so bile v povprečju od 15 do 20 odstotkov nižje kot v Ljubljani. Večina rabljenih stanovanj je bila prodana po ceni od 2.300 do 3.100 €/m2. </w:t>
      </w:r>
      <w:r w:rsidR="00B7306B" w:rsidRPr="004B0C1B">
        <w:t xml:space="preserve">Najvišjo </w:t>
      </w:r>
      <w:r w:rsidR="00932749" w:rsidRPr="004B0C1B">
        <w:t>relativno ceno</w:t>
      </w:r>
      <w:r w:rsidR="00B7306B" w:rsidRPr="004B0C1B">
        <w:t xml:space="preserve"> na območju Obale je dosegel trisobni apartma </w:t>
      </w:r>
      <w:r w:rsidR="00932749" w:rsidRPr="004B0C1B">
        <w:t>v Luciji, in sicer skoraj 5.300 €/m2. Najvišjo absolutno ceno pa 140</w:t>
      </w:r>
      <w:r w:rsidR="006F40E9" w:rsidRPr="004B0C1B">
        <w:t xml:space="preserve"> kvadratnih metrov velik apartma v Portorožu, ki je bil prodan za 530.000 evrov. </w:t>
      </w:r>
    </w:p>
    <w:p w14:paraId="7878072B" w14:textId="0F6DA38C" w:rsidR="005C6812" w:rsidRPr="004B0C1B" w:rsidRDefault="00B95895" w:rsidP="006F5AE5">
      <w:pPr>
        <w:jc w:val="both"/>
      </w:pPr>
      <w:r w:rsidRPr="004B0C1B">
        <w:t>N</w:t>
      </w:r>
      <w:r w:rsidR="000E460E" w:rsidRPr="004B0C1B">
        <w:t>a račun ene najvišjih rasti cen</w:t>
      </w:r>
      <w:r w:rsidRPr="004B0C1B">
        <w:t xml:space="preserve"> </w:t>
      </w:r>
      <w:r w:rsidR="006F40E9" w:rsidRPr="004B0C1B">
        <w:t>v zadnjih letih</w:t>
      </w:r>
      <w:r w:rsidR="00C853E0" w:rsidRPr="004B0C1B">
        <w:t>,</w:t>
      </w:r>
      <w:r w:rsidR="006F40E9" w:rsidRPr="004B0C1B">
        <w:t xml:space="preserve"> po cenah stanovanj sledi</w:t>
      </w:r>
      <w:r w:rsidR="00A37E5F" w:rsidRPr="004B0C1B">
        <w:t xml:space="preserve"> območje </w:t>
      </w:r>
      <w:r w:rsidRPr="004B0C1B">
        <w:t>Kranj</w:t>
      </w:r>
      <w:r w:rsidR="00A37E5F" w:rsidRPr="004B0C1B">
        <w:t>a z ožjo okolico</w:t>
      </w:r>
      <w:r w:rsidRPr="004B0C1B">
        <w:t xml:space="preserve">. Srednja cena rabljenega stanovanja je v </w:t>
      </w:r>
      <w:r w:rsidR="00691583" w:rsidRPr="004B0C1B">
        <w:rPr>
          <w:b/>
          <w:bCs/>
        </w:rPr>
        <w:t>Kranju</w:t>
      </w:r>
      <w:r w:rsidR="00691583" w:rsidRPr="004B0C1B">
        <w:t xml:space="preserve"> </w:t>
      </w:r>
      <w:r w:rsidR="00A37E5F" w:rsidRPr="004B0C1B">
        <w:t xml:space="preserve">v </w:t>
      </w:r>
      <w:r w:rsidRPr="004B0C1B">
        <w:t xml:space="preserve">prvi polovici letošnjega leta presegla 2.500 €/m2. </w:t>
      </w:r>
      <w:r w:rsidR="005C6812" w:rsidRPr="004B0C1B">
        <w:t xml:space="preserve">Večina stanovanj je bila prodana po ceni med 2.250 in 2.800 €/m2. </w:t>
      </w:r>
      <w:r w:rsidRPr="004B0C1B">
        <w:t>Cene stanovanj so bile v povprečju od 20 do 25 odstotkov nižje kot v glavnem mestu.</w:t>
      </w:r>
      <w:r w:rsidR="005C6812" w:rsidRPr="004B0C1B">
        <w:t xml:space="preserve"> Naj</w:t>
      </w:r>
      <w:r w:rsidR="006819CD" w:rsidRPr="004B0C1B">
        <w:t xml:space="preserve">višjo </w:t>
      </w:r>
      <w:r w:rsidR="006F40E9" w:rsidRPr="004B0C1B">
        <w:t>pogodbeno ceno</w:t>
      </w:r>
      <w:r w:rsidR="00691583" w:rsidRPr="004B0C1B">
        <w:t xml:space="preserve"> (skoraj 220.000 evrov)</w:t>
      </w:r>
      <w:r w:rsidR="006F40E9" w:rsidRPr="004B0C1B">
        <w:t xml:space="preserve"> je</w:t>
      </w:r>
      <w:r w:rsidR="00691583" w:rsidRPr="004B0C1B">
        <w:t xml:space="preserve"> doseglo štirisobno, 40 let staro stanovanje, relativno najdražja pa je bila garso</w:t>
      </w:r>
      <w:r w:rsidR="004040FF" w:rsidRPr="004B0C1B">
        <w:t xml:space="preserve">njera v 50 let starem bloku, </w:t>
      </w:r>
      <w:r w:rsidR="005C6812" w:rsidRPr="004B0C1B">
        <w:t>prodan</w:t>
      </w:r>
      <w:r w:rsidR="004040FF" w:rsidRPr="004B0C1B">
        <w:t>a</w:t>
      </w:r>
      <w:r w:rsidR="006819CD" w:rsidRPr="004B0C1B">
        <w:t xml:space="preserve"> za okoli 4.200 €/m2.</w:t>
      </w:r>
    </w:p>
    <w:p w14:paraId="3B829318" w14:textId="080BFECE" w:rsidR="00016FF5" w:rsidRPr="004B0C1B" w:rsidRDefault="00B95895" w:rsidP="006F5AE5">
      <w:pPr>
        <w:jc w:val="both"/>
      </w:pPr>
      <w:r w:rsidRPr="004B0C1B">
        <w:t>Podobne kot v Kranju so cene stanovanj tudi v večjih krajih v okolici Ljubljane. V</w:t>
      </w:r>
      <w:r w:rsidR="0013668D" w:rsidRPr="004B0C1B">
        <w:t xml:space="preserve"> </w:t>
      </w:r>
      <w:r w:rsidR="0013668D" w:rsidRPr="004B0C1B">
        <w:rPr>
          <w:b/>
          <w:bCs/>
        </w:rPr>
        <w:t xml:space="preserve">Severni </w:t>
      </w:r>
      <w:r w:rsidR="008C76E8" w:rsidRPr="004B0C1B">
        <w:t xml:space="preserve">in </w:t>
      </w:r>
      <w:r w:rsidR="008C76E8" w:rsidRPr="004B0C1B">
        <w:rPr>
          <w:b/>
          <w:bCs/>
        </w:rPr>
        <w:t>Južni</w:t>
      </w:r>
      <w:r w:rsidR="008C76E8" w:rsidRPr="004B0C1B">
        <w:t xml:space="preserve"> </w:t>
      </w:r>
      <w:r w:rsidR="0013668D" w:rsidRPr="004B0C1B">
        <w:rPr>
          <w:b/>
          <w:bCs/>
        </w:rPr>
        <w:t>okolici Ljubljane</w:t>
      </w:r>
      <w:r w:rsidR="001F3D04" w:rsidRPr="004B0C1B">
        <w:rPr>
          <w:b/>
          <w:bCs/>
        </w:rPr>
        <w:t xml:space="preserve"> </w:t>
      </w:r>
      <w:r w:rsidR="001F3D04" w:rsidRPr="004B0C1B">
        <w:t>(</w:t>
      </w:r>
      <w:r w:rsidR="008C76E8" w:rsidRPr="004B0C1B">
        <w:t xml:space="preserve">ki </w:t>
      </w:r>
      <w:r w:rsidR="001F3D04" w:rsidRPr="004B0C1B">
        <w:t xml:space="preserve">med drugim </w:t>
      </w:r>
      <w:r w:rsidR="008C76E8" w:rsidRPr="004B0C1B">
        <w:t>vključujeta Domžale, Kamnik, Medvode, Grosuplje, Vrhniko</w:t>
      </w:r>
      <w:r w:rsidR="001F3D04" w:rsidRPr="004B0C1B">
        <w:t>,</w:t>
      </w:r>
      <w:r w:rsidR="008C76E8" w:rsidRPr="004B0C1B">
        <w:t xml:space="preserve"> Logatec</w:t>
      </w:r>
      <w:r w:rsidR="001F3D04" w:rsidRPr="004B0C1B">
        <w:t>…)</w:t>
      </w:r>
      <w:r w:rsidR="008C76E8" w:rsidRPr="004B0C1B">
        <w:t xml:space="preserve"> je bila v prvi polovici letošnjega leta srednja cena rabljenega stanovanja enaka</w:t>
      </w:r>
      <w:r w:rsidR="005C6812" w:rsidRPr="004B0C1B">
        <w:t xml:space="preserve"> in je znašala </w:t>
      </w:r>
      <w:r w:rsidR="008C76E8" w:rsidRPr="004B0C1B">
        <w:t xml:space="preserve">2.500 €/m2. </w:t>
      </w:r>
      <w:r w:rsidR="0034689B" w:rsidRPr="004B0C1B">
        <w:t xml:space="preserve">Večina stanovanj je bila prodana </w:t>
      </w:r>
      <w:r w:rsidR="007A73D8" w:rsidRPr="004B0C1B">
        <w:t>po ceni med 2.150 in 3.000 €/m2.</w:t>
      </w:r>
      <w:r w:rsidR="0034689B" w:rsidRPr="004B0C1B">
        <w:t xml:space="preserve"> </w:t>
      </w:r>
      <w:r w:rsidR="006819CD" w:rsidRPr="004B0C1B">
        <w:t xml:space="preserve">Najvišjo </w:t>
      </w:r>
      <w:r w:rsidR="00B2621D" w:rsidRPr="004B0C1B">
        <w:t xml:space="preserve">absolutno ceno na območju Severne okolice Ljubljane (280.000 evrov) je doseglo petsobno stanovanje v Trzinu, najvišjo relativno ceno (skoraj </w:t>
      </w:r>
      <w:r w:rsidR="00685B8C" w:rsidRPr="004B0C1B">
        <w:t>4.500 €/m2) pa enosobno stanovanje v Domžalah.</w:t>
      </w:r>
      <w:r w:rsidR="00B2621D" w:rsidRPr="004B0C1B">
        <w:t xml:space="preserve"> </w:t>
      </w:r>
      <w:r w:rsidR="00685B8C" w:rsidRPr="004B0C1B">
        <w:t>Najvišjo absolutno ceno na območju Južne okolice Ljubljane (35</w:t>
      </w:r>
      <w:r w:rsidR="001F3D04" w:rsidRPr="004B0C1B">
        <w:t>0</w:t>
      </w:r>
      <w:r w:rsidR="00685B8C" w:rsidRPr="004B0C1B">
        <w:t xml:space="preserve">.000 evrov) je doseglo stanovanje </w:t>
      </w:r>
      <w:r w:rsidR="000F31F1" w:rsidRPr="004B0C1B">
        <w:t xml:space="preserve">na Lavrici, </w:t>
      </w:r>
      <w:r w:rsidR="00BD59AB" w:rsidRPr="004B0C1B">
        <w:t>s 110</w:t>
      </w:r>
      <w:r w:rsidR="001F3D04" w:rsidRPr="004B0C1B">
        <w:t>-imi</w:t>
      </w:r>
      <w:r w:rsidR="00BD59AB" w:rsidRPr="004B0C1B">
        <w:t xml:space="preserve"> kvadratnimi metri uporabne površine in garažo</w:t>
      </w:r>
      <w:r w:rsidR="00685B8C" w:rsidRPr="004B0C1B">
        <w:t xml:space="preserve">, najvišjo relativno ceno </w:t>
      </w:r>
      <w:r w:rsidR="007153F1" w:rsidRPr="004B0C1B">
        <w:t>pa dvosobno stanovanje</w:t>
      </w:r>
      <w:r w:rsidR="00F763B7" w:rsidRPr="004B0C1B">
        <w:t xml:space="preserve"> </w:t>
      </w:r>
      <w:r w:rsidR="007153F1" w:rsidRPr="004B0C1B">
        <w:t>v dvanajst let starem bl</w:t>
      </w:r>
      <w:r w:rsidR="002514D8" w:rsidRPr="004B0C1B">
        <w:t>oku</w:t>
      </w:r>
      <w:r w:rsidR="00BD59AB" w:rsidRPr="004B0C1B">
        <w:t>, prav tako</w:t>
      </w:r>
      <w:r w:rsidR="00016FF5" w:rsidRPr="004B0C1B">
        <w:t xml:space="preserve"> </w:t>
      </w:r>
      <w:r w:rsidR="002514D8" w:rsidRPr="004B0C1B">
        <w:t>na Lavrici, ki je bilo prodano za okoli 4.100 €/m2.</w:t>
      </w:r>
    </w:p>
    <w:p w14:paraId="7F9323AF" w14:textId="4F3AE965" w:rsidR="00B365F5" w:rsidRPr="004B0C1B" w:rsidRDefault="005C6812" w:rsidP="006F5AE5">
      <w:pPr>
        <w:jc w:val="both"/>
      </w:pPr>
      <w:r w:rsidRPr="004B0C1B">
        <w:t xml:space="preserve">V </w:t>
      </w:r>
      <w:r w:rsidRPr="004B0C1B">
        <w:rPr>
          <w:b/>
          <w:bCs/>
        </w:rPr>
        <w:t xml:space="preserve">Mariboru </w:t>
      </w:r>
      <w:r w:rsidRPr="004B0C1B">
        <w:t>in</w:t>
      </w:r>
      <w:r w:rsidRPr="004B0C1B">
        <w:rPr>
          <w:b/>
          <w:bCs/>
        </w:rPr>
        <w:t xml:space="preserve"> Celju</w:t>
      </w:r>
      <w:r w:rsidRPr="004B0C1B">
        <w:t xml:space="preserve"> so cene stanovanj za okoli 20 odstotkov pod slovenskim povprečjem oziroma so več kot polovico nižje kot v Ljubljani. V prvem polletju 2021 je srednja cena rabljenega stanovanja v Mariboru znašala 1.550 €/m2, v Celju pa 1.600 €/m2. V obeh mestih se je večina stanovanj prodala po ceni med 1.350 in 1.800 €/m2.</w:t>
      </w:r>
      <w:r w:rsidR="007F30B0" w:rsidRPr="004B0C1B">
        <w:t xml:space="preserve"> </w:t>
      </w:r>
    </w:p>
    <w:p w14:paraId="442EF4AE" w14:textId="2E27CA24" w:rsidR="00B365F5" w:rsidRPr="004B0C1B" w:rsidRDefault="007F30B0" w:rsidP="006F5AE5">
      <w:pPr>
        <w:jc w:val="both"/>
      </w:pPr>
      <w:r w:rsidRPr="004B0C1B">
        <w:t xml:space="preserve">Najvišjo </w:t>
      </w:r>
      <w:r w:rsidR="00F763B7" w:rsidRPr="004B0C1B">
        <w:t xml:space="preserve">absolutno ceno (okoli 315.000 evrov) je </w:t>
      </w:r>
      <w:r w:rsidRPr="004B0C1B">
        <w:t xml:space="preserve">v </w:t>
      </w:r>
      <w:r w:rsidRPr="004B0C1B">
        <w:rPr>
          <w:b/>
          <w:bCs/>
        </w:rPr>
        <w:t>Mariboru</w:t>
      </w:r>
      <w:r w:rsidRPr="004B0C1B">
        <w:t xml:space="preserve"> doseglo</w:t>
      </w:r>
      <w:r w:rsidR="00F763B7" w:rsidRPr="004B0C1B">
        <w:t xml:space="preserve"> stanovanje v središču mesta, s skoraj 140 kvadratnimi metri uporabne površine in garažo. </w:t>
      </w:r>
      <w:r w:rsidR="000F31F1" w:rsidRPr="004B0C1B">
        <w:t xml:space="preserve">Relativno najdražje je bilo </w:t>
      </w:r>
      <w:r w:rsidRPr="004B0C1B">
        <w:t xml:space="preserve">skoraj 100 kvadratnih metrov veliko stanovanje na Taboru, </w:t>
      </w:r>
      <w:r w:rsidR="00B365F5" w:rsidRPr="004B0C1B">
        <w:t>ki je bilo prodano za</w:t>
      </w:r>
      <w:r w:rsidRPr="004B0C1B">
        <w:t xml:space="preserve"> 2.600 €/m2. </w:t>
      </w:r>
    </w:p>
    <w:p w14:paraId="0AAEBCE8" w14:textId="759A4CC9" w:rsidR="007F30B0" w:rsidRPr="004B0C1B" w:rsidRDefault="005A2877" w:rsidP="006F5AE5">
      <w:pPr>
        <w:jc w:val="both"/>
      </w:pPr>
      <w:r w:rsidRPr="004B0C1B">
        <w:t xml:space="preserve">V </w:t>
      </w:r>
      <w:r w:rsidRPr="004B0C1B">
        <w:rPr>
          <w:b/>
          <w:bCs/>
        </w:rPr>
        <w:t>Celju</w:t>
      </w:r>
      <w:r w:rsidR="003558B3" w:rsidRPr="004B0C1B">
        <w:rPr>
          <w:b/>
          <w:bCs/>
        </w:rPr>
        <w:t xml:space="preserve"> </w:t>
      </w:r>
      <w:r w:rsidR="003558B3" w:rsidRPr="004B0C1B">
        <w:t xml:space="preserve">so najvišje cene v prvi polovici letošnjega leta dosegala stanovanja v središču mesta. Najvišja absolutna cena je bila 230.000 evrov, in sicer za </w:t>
      </w:r>
      <w:r w:rsidR="00F70678" w:rsidRPr="004B0C1B">
        <w:t xml:space="preserve">novo </w:t>
      </w:r>
      <w:r w:rsidR="003558B3" w:rsidRPr="004B0C1B">
        <w:t>štirisobno stanovanje s parkirnim</w:t>
      </w:r>
      <w:r w:rsidR="00F70678" w:rsidRPr="004B0C1B">
        <w:t>i</w:t>
      </w:r>
      <w:r w:rsidR="003558B3" w:rsidRPr="004B0C1B">
        <w:t xml:space="preserve"> prostor</w:t>
      </w:r>
      <w:r w:rsidR="00F70678" w:rsidRPr="004B0C1B">
        <w:t>i</w:t>
      </w:r>
      <w:r w:rsidR="003558B3" w:rsidRPr="004B0C1B">
        <w:t xml:space="preserve"> v stavbi.</w:t>
      </w:r>
      <w:r w:rsidR="00F70678" w:rsidRPr="004B0C1B">
        <w:t xml:space="preserve"> N</w:t>
      </w:r>
      <w:r w:rsidRPr="004B0C1B">
        <w:t xml:space="preserve">ajvišje </w:t>
      </w:r>
      <w:r w:rsidR="00B365F5" w:rsidRPr="004B0C1B">
        <w:t xml:space="preserve">relativne </w:t>
      </w:r>
      <w:r w:rsidRPr="004B0C1B">
        <w:t xml:space="preserve">cene </w:t>
      </w:r>
      <w:r w:rsidR="00F70678" w:rsidRPr="004B0C1B">
        <w:t xml:space="preserve">so </w:t>
      </w:r>
      <w:r w:rsidRPr="004B0C1B">
        <w:t xml:space="preserve">dosegla </w:t>
      </w:r>
      <w:r w:rsidR="00F70678" w:rsidRPr="004B0C1B">
        <w:t xml:space="preserve">nova </w:t>
      </w:r>
      <w:r w:rsidRPr="004B0C1B">
        <w:t>stanovanja v novogradnji</w:t>
      </w:r>
      <w:r w:rsidR="009B4028" w:rsidRPr="004B0C1B">
        <w:t xml:space="preserve">, ki so se prodala po cenah prek 2.900 €/m2 za najmanjša stanovanja in okoli 2.700 €/m2 za največja. Tudi rabljeno stanovanje je doseglo najvišjo </w:t>
      </w:r>
      <w:r w:rsidR="001F3D04" w:rsidRPr="004B0C1B">
        <w:t xml:space="preserve">relativno </w:t>
      </w:r>
      <w:r w:rsidR="009B4028" w:rsidRPr="004B0C1B">
        <w:t xml:space="preserve">ceno v </w:t>
      </w:r>
      <w:r w:rsidR="00F70678" w:rsidRPr="004B0C1B">
        <w:t>središču Celja</w:t>
      </w:r>
      <w:r w:rsidR="009B4028" w:rsidRPr="004B0C1B">
        <w:t xml:space="preserve">, in sicer 2.700 €/m2 za garsonjero v bloku iz šestdesetih let.  </w:t>
      </w:r>
      <w:r w:rsidRPr="004B0C1B">
        <w:t xml:space="preserve"> </w:t>
      </w:r>
    </w:p>
    <w:p w14:paraId="12F1F758" w14:textId="77777777" w:rsidR="000B78EB" w:rsidRPr="004B0C1B" w:rsidRDefault="000B78EB" w:rsidP="006F5AE5">
      <w:pPr>
        <w:jc w:val="both"/>
      </w:pPr>
    </w:p>
    <w:p w14:paraId="3C5700A5" w14:textId="77777777" w:rsidR="005E0FFD" w:rsidRPr="004B0C1B" w:rsidRDefault="005E0FFD">
      <w:pPr>
        <w:rPr>
          <w:b/>
          <w:iCs/>
          <w:sz w:val="24"/>
          <w:szCs w:val="18"/>
          <w:highlight w:val="cyan"/>
        </w:rPr>
      </w:pPr>
      <w:bookmarkStart w:id="26" w:name="_Hlk86825857"/>
      <w:r w:rsidRPr="004B0C1B">
        <w:rPr>
          <w:highlight w:val="cyan"/>
        </w:rPr>
        <w:br w:type="page"/>
      </w:r>
    </w:p>
    <w:p w14:paraId="2EFFA92C" w14:textId="6F03CBCB" w:rsidR="005C04BC" w:rsidRPr="004B0C1B" w:rsidRDefault="005C04BC" w:rsidP="00DA4D33">
      <w:pPr>
        <w:pStyle w:val="Napisi"/>
        <w:jc w:val="both"/>
      </w:pPr>
      <w:r w:rsidRPr="004B0C1B">
        <w:lastRenderedPageBreak/>
        <w:t xml:space="preserve">Slika </w:t>
      </w:r>
      <w:fldSimple w:instr=" SEQ Slika \* ARABIC ">
        <w:r w:rsidR="00F239BF" w:rsidRPr="004B0C1B">
          <w:rPr>
            <w:noProof/>
          </w:rPr>
          <w:t>6</w:t>
        </w:r>
      </w:fldSimple>
      <w:r w:rsidRPr="004B0C1B">
        <w:t xml:space="preserve">: </w:t>
      </w:r>
      <w:bookmarkEnd w:id="26"/>
      <w:r w:rsidR="004D3E5D" w:rsidRPr="004B0C1B">
        <w:t>Kazalniki cen</w:t>
      </w:r>
      <w:r w:rsidR="00073A20" w:rsidRPr="004B0C1B">
        <w:t xml:space="preserve"> stanovanj, </w:t>
      </w:r>
      <w:r w:rsidR="00926E79" w:rsidRPr="004B0C1B">
        <w:t>Slovenija skupno in izbrana analitična območja (TAO)</w:t>
      </w:r>
      <w:r w:rsidR="008C5D40" w:rsidRPr="004B0C1B">
        <w:t>, 1. polletje 2021</w:t>
      </w:r>
    </w:p>
    <w:p w14:paraId="0795D653" w14:textId="7428FB57" w:rsidR="00AF7DE1" w:rsidRPr="004B0C1B" w:rsidRDefault="00212287" w:rsidP="007203FA">
      <w:r w:rsidRPr="004B0C1B">
        <w:rPr>
          <w:noProof/>
        </w:rPr>
        <w:drawing>
          <wp:inline distT="0" distB="0" distL="0" distR="0" wp14:anchorId="5093AD11" wp14:editId="5C6C59B3">
            <wp:extent cx="4967181" cy="3267075"/>
            <wp:effectExtent l="0" t="0" r="5080" b="0"/>
            <wp:docPr id="19" name="Slika 19" descr="Grafični prikaz mediane ter 25. in 75. percentila cen stanovanj za Slovenijo in izbranih 7 TAO, v evrih na kvadratni meter uporabne površine stanovanja, padajoče glede na mediano. Na osnovi podatkov iz pregledni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ični prikaz mediane ter 25. in 75. percentila cen stanovanj za Slovenijo in izbranih 7 TAO, v evrih na kvadratni meter uporabne površine stanovanja, padajoče glede na mediano. Na osnovi podatkov iz preglednic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82220" cy="3276966"/>
                    </a:xfrm>
                    <a:prstGeom prst="rect">
                      <a:avLst/>
                    </a:prstGeom>
                    <a:noFill/>
                    <a:ln>
                      <a:noFill/>
                    </a:ln>
                  </pic:spPr>
                </pic:pic>
              </a:graphicData>
            </a:graphic>
          </wp:inline>
        </w:drawing>
      </w:r>
    </w:p>
    <w:p w14:paraId="633F2C38" w14:textId="099044AD" w:rsidR="00B10866" w:rsidRPr="004B0C1B" w:rsidRDefault="00B10866" w:rsidP="00B10866">
      <w:pPr>
        <w:jc w:val="center"/>
      </w:pPr>
    </w:p>
    <w:p w14:paraId="7EA75CA3" w14:textId="77777777" w:rsidR="00B10866" w:rsidRPr="004B0C1B" w:rsidRDefault="00B10866" w:rsidP="00B10866">
      <w:pPr>
        <w:jc w:val="center"/>
      </w:pPr>
    </w:p>
    <w:p w14:paraId="41AB4FAC" w14:textId="77777777" w:rsidR="00B80A66" w:rsidRPr="004B0C1B" w:rsidRDefault="00B80A66" w:rsidP="0072351B">
      <w:pPr>
        <w:pStyle w:val="Naslov3"/>
        <w:rPr>
          <w:color w:val="auto"/>
        </w:rPr>
      </w:pPr>
      <w:bookmarkStart w:id="27" w:name="_Toc88128873"/>
      <w:r w:rsidRPr="004B0C1B">
        <w:rPr>
          <w:color w:val="auto"/>
        </w:rPr>
        <w:t>Stanovanjske hiše</w:t>
      </w:r>
      <w:bookmarkEnd w:id="27"/>
    </w:p>
    <w:p w14:paraId="641C42FD" w14:textId="449E2753" w:rsidR="00B80A66" w:rsidRPr="004B0C1B" w:rsidRDefault="00B80A66" w:rsidP="006F5AE5">
      <w:pPr>
        <w:jc w:val="both"/>
      </w:pPr>
    </w:p>
    <w:p w14:paraId="1922CB46" w14:textId="3B41F1BB" w:rsidR="00ED2C0E" w:rsidRPr="004B0C1B" w:rsidRDefault="00ED2C0E" w:rsidP="006F5AE5">
      <w:pPr>
        <w:jc w:val="both"/>
      </w:pPr>
      <w:r w:rsidRPr="004B0C1B">
        <w:t>V prvem polletju 20</w:t>
      </w:r>
      <w:r w:rsidR="002E1374" w:rsidRPr="004B0C1B">
        <w:t>2</w:t>
      </w:r>
      <w:r w:rsidRPr="004B0C1B">
        <w:t xml:space="preserve">1 je srednja cena (mediana) stanovanjske hiše v Sloveniji znašala 115.000 evrov. </w:t>
      </w:r>
      <w:r w:rsidR="0042473B" w:rsidRPr="004B0C1B">
        <w:t>V povprečju je bila prodana hiša velika 160 kvadratnih metrov in zgrajena pred skoraj petdesetimi leti, imela pa je več kot 700 kvadratnih metrov pripadajočega zemljišča.</w:t>
      </w:r>
    </w:p>
    <w:p w14:paraId="33F595CF" w14:textId="77777777" w:rsidR="00590876" w:rsidRPr="004B0C1B" w:rsidRDefault="00590876" w:rsidP="006F5AE5">
      <w:pPr>
        <w:jc w:val="both"/>
      </w:pPr>
    </w:p>
    <w:p w14:paraId="29F73907" w14:textId="5053485D" w:rsidR="00B80A66" w:rsidRPr="004B0C1B" w:rsidRDefault="00B80A66" w:rsidP="00DA4D33">
      <w:pPr>
        <w:pStyle w:val="Napisi"/>
        <w:jc w:val="both"/>
      </w:pPr>
      <w:r w:rsidRPr="004B0C1B">
        <w:t xml:space="preserve">Preglednica </w:t>
      </w:r>
      <w:fldSimple w:instr=" SEQ Preglednica \* ARABIC ">
        <w:r w:rsidR="00F239BF" w:rsidRPr="004B0C1B">
          <w:rPr>
            <w:noProof/>
          </w:rPr>
          <w:t>11</w:t>
        </w:r>
      </w:fldSimple>
      <w:r w:rsidRPr="004B0C1B">
        <w:t xml:space="preserve">: Cene in lastnosti prodanih stanovanjskih hiš na sekundarnem trgu, </w:t>
      </w:r>
      <w:r w:rsidR="004D3E5D" w:rsidRPr="004B0C1B">
        <w:t>Slovenija skupno in izbrana analitična območja (TAO)</w:t>
      </w:r>
      <w:r w:rsidRPr="004B0C1B">
        <w:t>, 1. polletje 2021</w:t>
      </w:r>
    </w:p>
    <w:tbl>
      <w:tblPr>
        <w:tblStyle w:val="Tabelasvetlamrea1"/>
        <w:tblW w:w="5000" w:type="pct"/>
        <w:tblLook w:val="04A0" w:firstRow="1" w:lastRow="0" w:firstColumn="1" w:lastColumn="0" w:noHBand="0" w:noVBand="1"/>
      </w:tblPr>
      <w:tblGrid>
        <w:gridCol w:w="1743"/>
        <w:gridCol w:w="884"/>
        <w:gridCol w:w="1162"/>
        <w:gridCol w:w="1165"/>
        <w:gridCol w:w="1165"/>
        <w:gridCol w:w="981"/>
        <w:gridCol w:w="981"/>
        <w:gridCol w:w="981"/>
      </w:tblGrid>
      <w:tr w:rsidR="00C01DCB" w:rsidRPr="004B0C1B" w14:paraId="429A03FE" w14:textId="77777777" w:rsidTr="0042473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62" w:type="pct"/>
            <w:hideMark/>
          </w:tcPr>
          <w:p w14:paraId="44038291"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Analitično območje</w:t>
            </w:r>
          </w:p>
        </w:tc>
        <w:tc>
          <w:tcPr>
            <w:tcW w:w="488" w:type="pct"/>
            <w:hideMark/>
          </w:tcPr>
          <w:p w14:paraId="55B4CA9E"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Velikost vzorca</w:t>
            </w:r>
          </w:p>
        </w:tc>
        <w:tc>
          <w:tcPr>
            <w:tcW w:w="641" w:type="pct"/>
            <w:hideMark/>
          </w:tcPr>
          <w:p w14:paraId="13CDF65A"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 (25. percentil)</w:t>
            </w:r>
          </w:p>
        </w:tc>
        <w:tc>
          <w:tcPr>
            <w:tcW w:w="643" w:type="pct"/>
            <w:hideMark/>
          </w:tcPr>
          <w:p w14:paraId="5F70A433"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 (mediana)</w:t>
            </w:r>
          </w:p>
        </w:tc>
        <w:tc>
          <w:tcPr>
            <w:tcW w:w="643" w:type="pct"/>
            <w:hideMark/>
          </w:tcPr>
          <w:p w14:paraId="7F5819A2"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 (75. percentil)</w:t>
            </w:r>
          </w:p>
        </w:tc>
        <w:tc>
          <w:tcPr>
            <w:tcW w:w="541" w:type="pct"/>
            <w:hideMark/>
          </w:tcPr>
          <w:p w14:paraId="71DC4546"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Leto zgraditve (mediana)</w:t>
            </w:r>
          </w:p>
        </w:tc>
        <w:tc>
          <w:tcPr>
            <w:tcW w:w="541" w:type="pct"/>
            <w:hideMark/>
          </w:tcPr>
          <w:p w14:paraId="2A5A7E26"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Površina hiše (mediana)</w:t>
            </w:r>
          </w:p>
        </w:tc>
        <w:tc>
          <w:tcPr>
            <w:tcW w:w="541" w:type="pct"/>
            <w:hideMark/>
          </w:tcPr>
          <w:p w14:paraId="6CA64B0C" w14:textId="77777777" w:rsidR="00C01DCB" w:rsidRPr="004B0C1B" w:rsidRDefault="00C01DCB" w:rsidP="00C01DC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Površina zemljišča (mediana)</w:t>
            </w:r>
          </w:p>
        </w:tc>
      </w:tr>
      <w:tr w:rsidR="00C01DCB" w:rsidRPr="004B0C1B" w14:paraId="70659991"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29981233"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SLOVENIJA</w:t>
            </w:r>
          </w:p>
        </w:tc>
        <w:tc>
          <w:tcPr>
            <w:tcW w:w="488" w:type="pct"/>
            <w:hideMark/>
          </w:tcPr>
          <w:p w14:paraId="49FEE9B8"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1527</w:t>
            </w:r>
          </w:p>
        </w:tc>
        <w:tc>
          <w:tcPr>
            <w:tcW w:w="641" w:type="pct"/>
            <w:hideMark/>
          </w:tcPr>
          <w:p w14:paraId="535924B7"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60.000</w:t>
            </w:r>
          </w:p>
        </w:tc>
        <w:tc>
          <w:tcPr>
            <w:tcW w:w="643" w:type="pct"/>
            <w:hideMark/>
          </w:tcPr>
          <w:p w14:paraId="1DE25766"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115.000</w:t>
            </w:r>
          </w:p>
        </w:tc>
        <w:tc>
          <w:tcPr>
            <w:tcW w:w="643" w:type="pct"/>
            <w:hideMark/>
          </w:tcPr>
          <w:p w14:paraId="0F3FB282"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200.000</w:t>
            </w:r>
          </w:p>
        </w:tc>
        <w:tc>
          <w:tcPr>
            <w:tcW w:w="541" w:type="pct"/>
            <w:hideMark/>
          </w:tcPr>
          <w:p w14:paraId="19AFDF86"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1974</w:t>
            </w:r>
          </w:p>
        </w:tc>
        <w:tc>
          <w:tcPr>
            <w:tcW w:w="541" w:type="pct"/>
            <w:hideMark/>
          </w:tcPr>
          <w:p w14:paraId="0B1ED74C"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156</w:t>
            </w:r>
          </w:p>
        </w:tc>
        <w:tc>
          <w:tcPr>
            <w:tcW w:w="541" w:type="pct"/>
            <w:hideMark/>
          </w:tcPr>
          <w:p w14:paraId="39363A41" w14:textId="77777777" w:rsidR="00C01DCB" w:rsidRPr="004B0C1B" w:rsidRDefault="00C01DCB" w:rsidP="00C01DCB">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720</w:t>
            </w:r>
          </w:p>
        </w:tc>
      </w:tr>
      <w:tr w:rsidR="00C01DCB" w:rsidRPr="004B0C1B" w14:paraId="79A38DDB"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04C1343C"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JUŽNA OKOLICA LJUBLJANE</w:t>
            </w:r>
          </w:p>
        </w:tc>
        <w:tc>
          <w:tcPr>
            <w:tcW w:w="488" w:type="pct"/>
            <w:hideMark/>
          </w:tcPr>
          <w:p w14:paraId="02FD8C49"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108</w:t>
            </w:r>
          </w:p>
        </w:tc>
        <w:tc>
          <w:tcPr>
            <w:tcW w:w="641" w:type="pct"/>
            <w:hideMark/>
          </w:tcPr>
          <w:p w14:paraId="53FB7F9F"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156.000</w:t>
            </w:r>
          </w:p>
        </w:tc>
        <w:tc>
          <w:tcPr>
            <w:tcW w:w="643" w:type="pct"/>
            <w:hideMark/>
          </w:tcPr>
          <w:p w14:paraId="725BCBF4"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208.000</w:t>
            </w:r>
          </w:p>
        </w:tc>
        <w:tc>
          <w:tcPr>
            <w:tcW w:w="643" w:type="pct"/>
            <w:hideMark/>
          </w:tcPr>
          <w:p w14:paraId="46AC54A3"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260.000</w:t>
            </w:r>
          </w:p>
        </w:tc>
        <w:tc>
          <w:tcPr>
            <w:tcW w:w="541" w:type="pct"/>
            <w:hideMark/>
          </w:tcPr>
          <w:p w14:paraId="5C37DAF0"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1988</w:t>
            </w:r>
          </w:p>
        </w:tc>
        <w:tc>
          <w:tcPr>
            <w:tcW w:w="541" w:type="pct"/>
            <w:hideMark/>
          </w:tcPr>
          <w:p w14:paraId="65D70E5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156</w:t>
            </w:r>
          </w:p>
        </w:tc>
        <w:tc>
          <w:tcPr>
            <w:tcW w:w="541" w:type="pct"/>
            <w:hideMark/>
          </w:tcPr>
          <w:p w14:paraId="064E01B1"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570</w:t>
            </w:r>
          </w:p>
        </w:tc>
      </w:tr>
      <w:tr w:rsidR="00C01DCB" w:rsidRPr="004B0C1B" w14:paraId="217C263C"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1286115C"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LJUBLJANA</w:t>
            </w:r>
          </w:p>
        </w:tc>
        <w:tc>
          <w:tcPr>
            <w:tcW w:w="488" w:type="pct"/>
            <w:hideMark/>
          </w:tcPr>
          <w:p w14:paraId="3C54A135"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93</w:t>
            </w:r>
          </w:p>
        </w:tc>
        <w:tc>
          <w:tcPr>
            <w:tcW w:w="641" w:type="pct"/>
            <w:hideMark/>
          </w:tcPr>
          <w:p w14:paraId="15B93D3B"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260.000</w:t>
            </w:r>
          </w:p>
        </w:tc>
        <w:tc>
          <w:tcPr>
            <w:tcW w:w="643" w:type="pct"/>
            <w:hideMark/>
          </w:tcPr>
          <w:p w14:paraId="7E6EC524"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315.000</w:t>
            </w:r>
          </w:p>
        </w:tc>
        <w:tc>
          <w:tcPr>
            <w:tcW w:w="643" w:type="pct"/>
            <w:hideMark/>
          </w:tcPr>
          <w:p w14:paraId="7A8DE591"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401.000</w:t>
            </w:r>
          </w:p>
        </w:tc>
        <w:tc>
          <w:tcPr>
            <w:tcW w:w="541" w:type="pct"/>
            <w:hideMark/>
          </w:tcPr>
          <w:p w14:paraId="30ACF6AB"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1965</w:t>
            </w:r>
          </w:p>
        </w:tc>
        <w:tc>
          <w:tcPr>
            <w:tcW w:w="541" w:type="pct"/>
            <w:hideMark/>
          </w:tcPr>
          <w:p w14:paraId="767FD5DC"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201</w:t>
            </w:r>
          </w:p>
        </w:tc>
        <w:tc>
          <w:tcPr>
            <w:tcW w:w="541" w:type="pct"/>
            <w:hideMark/>
          </w:tcPr>
          <w:p w14:paraId="213C4DAA"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440</w:t>
            </w:r>
          </w:p>
        </w:tc>
      </w:tr>
      <w:tr w:rsidR="00C01DCB" w:rsidRPr="004B0C1B" w14:paraId="72A3001E"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32D39D78"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SEVERNA OKOLICA LJUBLJANE</w:t>
            </w:r>
          </w:p>
        </w:tc>
        <w:tc>
          <w:tcPr>
            <w:tcW w:w="488" w:type="pct"/>
            <w:hideMark/>
          </w:tcPr>
          <w:p w14:paraId="7B4CDDFB"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83</w:t>
            </w:r>
          </w:p>
        </w:tc>
        <w:tc>
          <w:tcPr>
            <w:tcW w:w="641" w:type="pct"/>
            <w:hideMark/>
          </w:tcPr>
          <w:p w14:paraId="4EECDAC5"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193.000</w:t>
            </w:r>
          </w:p>
        </w:tc>
        <w:tc>
          <w:tcPr>
            <w:tcW w:w="643" w:type="pct"/>
            <w:hideMark/>
          </w:tcPr>
          <w:p w14:paraId="6F91A9AE"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255.000</w:t>
            </w:r>
          </w:p>
        </w:tc>
        <w:tc>
          <w:tcPr>
            <w:tcW w:w="643" w:type="pct"/>
            <w:hideMark/>
          </w:tcPr>
          <w:p w14:paraId="42276A8D"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330.000</w:t>
            </w:r>
          </w:p>
        </w:tc>
        <w:tc>
          <w:tcPr>
            <w:tcW w:w="541" w:type="pct"/>
            <w:hideMark/>
          </w:tcPr>
          <w:p w14:paraId="7D2F8440"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1976</w:t>
            </w:r>
          </w:p>
        </w:tc>
        <w:tc>
          <w:tcPr>
            <w:tcW w:w="541" w:type="pct"/>
            <w:hideMark/>
          </w:tcPr>
          <w:p w14:paraId="22F19412"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220</w:t>
            </w:r>
          </w:p>
        </w:tc>
        <w:tc>
          <w:tcPr>
            <w:tcW w:w="541" w:type="pct"/>
            <w:hideMark/>
          </w:tcPr>
          <w:p w14:paraId="28CA441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540</w:t>
            </w:r>
          </w:p>
        </w:tc>
      </w:tr>
      <w:tr w:rsidR="00C01DCB" w:rsidRPr="004B0C1B" w14:paraId="5BC1BDB1"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72486FF6"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MARIBOR</w:t>
            </w:r>
          </w:p>
        </w:tc>
        <w:tc>
          <w:tcPr>
            <w:tcW w:w="488" w:type="pct"/>
            <w:hideMark/>
          </w:tcPr>
          <w:p w14:paraId="5FFC3450"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76</w:t>
            </w:r>
          </w:p>
        </w:tc>
        <w:tc>
          <w:tcPr>
            <w:tcW w:w="641" w:type="pct"/>
            <w:hideMark/>
          </w:tcPr>
          <w:p w14:paraId="696FDC51"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111.000</w:t>
            </w:r>
          </w:p>
        </w:tc>
        <w:tc>
          <w:tcPr>
            <w:tcW w:w="643" w:type="pct"/>
            <w:hideMark/>
          </w:tcPr>
          <w:p w14:paraId="036407EA"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152.000</w:t>
            </w:r>
          </w:p>
        </w:tc>
        <w:tc>
          <w:tcPr>
            <w:tcW w:w="643" w:type="pct"/>
            <w:hideMark/>
          </w:tcPr>
          <w:p w14:paraId="2F90527B"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211.000</w:t>
            </w:r>
          </w:p>
        </w:tc>
        <w:tc>
          <w:tcPr>
            <w:tcW w:w="541" w:type="pct"/>
            <w:hideMark/>
          </w:tcPr>
          <w:p w14:paraId="4EB9148C"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1972</w:t>
            </w:r>
          </w:p>
        </w:tc>
        <w:tc>
          <w:tcPr>
            <w:tcW w:w="541" w:type="pct"/>
            <w:hideMark/>
          </w:tcPr>
          <w:p w14:paraId="2D560CDC"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174</w:t>
            </w:r>
          </w:p>
        </w:tc>
        <w:tc>
          <w:tcPr>
            <w:tcW w:w="541" w:type="pct"/>
            <w:hideMark/>
          </w:tcPr>
          <w:p w14:paraId="59383122"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480</w:t>
            </w:r>
          </w:p>
        </w:tc>
      </w:tr>
      <w:tr w:rsidR="00C01DCB" w:rsidRPr="004B0C1B" w14:paraId="3CECCE18"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32970F0F"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OBALA</w:t>
            </w:r>
          </w:p>
        </w:tc>
        <w:tc>
          <w:tcPr>
            <w:tcW w:w="488" w:type="pct"/>
            <w:hideMark/>
          </w:tcPr>
          <w:p w14:paraId="68299188"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41</w:t>
            </w:r>
          </w:p>
        </w:tc>
        <w:tc>
          <w:tcPr>
            <w:tcW w:w="641" w:type="pct"/>
            <w:hideMark/>
          </w:tcPr>
          <w:p w14:paraId="1DC0FB81"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170.000</w:t>
            </w:r>
          </w:p>
        </w:tc>
        <w:tc>
          <w:tcPr>
            <w:tcW w:w="643" w:type="pct"/>
            <w:hideMark/>
          </w:tcPr>
          <w:p w14:paraId="0F7D4953"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230.000</w:t>
            </w:r>
          </w:p>
        </w:tc>
        <w:tc>
          <w:tcPr>
            <w:tcW w:w="643" w:type="pct"/>
            <w:hideMark/>
          </w:tcPr>
          <w:p w14:paraId="5472B73D"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335.000</w:t>
            </w:r>
          </w:p>
        </w:tc>
        <w:tc>
          <w:tcPr>
            <w:tcW w:w="541" w:type="pct"/>
            <w:hideMark/>
          </w:tcPr>
          <w:p w14:paraId="4FEC80F1"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1976</w:t>
            </w:r>
          </w:p>
        </w:tc>
        <w:tc>
          <w:tcPr>
            <w:tcW w:w="541" w:type="pct"/>
            <w:hideMark/>
          </w:tcPr>
          <w:p w14:paraId="3F1B78F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162</w:t>
            </w:r>
          </w:p>
        </w:tc>
        <w:tc>
          <w:tcPr>
            <w:tcW w:w="541" w:type="pct"/>
            <w:hideMark/>
          </w:tcPr>
          <w:p w14:paraId="1BFC6649"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460</w:t>
            </w:r>
          </w:p>
        </w:tc>
      </w:tr>
      <w:tr w:rsidR="00C01DCB" w:rsidRPr="004B0C1B" w14:paraId="7B1C2B67"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63AB44CF"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KRANJ IN OKOLICA</w:t>
            </w:r>
          </w:p>
        </w:tc>
        <w:tc>
          <w:tcPr>
            <w:tcW w:w="488" w:type="pct"/>
            <w:hideMark/>
          </w:tcPr>
          <w:p w14:paraId="3C7BAE1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33</w:t>
            </w:r>
          </w:p>
        </w:tc>
        <w:tc>
          <w:tcPr>
            <w:tcW w:w="641" w:type="pct"/>
            <w:hideMark/>
          </w:tcPr>
          <w:p w14:paraId="6FD2699E"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197.000</w:t>
            </w:r>
          </w:p>
        </w:tc>
        <w:tc>
          <w:tcPr>
            <w:tcW w:w="643" w:type="pct"/>
            <w:hideMark/>
          </w:tcPr>
          <w:p w14:paraId="762AB440"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226.000</w:t>
            </w:r>
          </w:p>
        </w:tc>
        <w:tc>
          <w:tcPr>
            <w:tcW w:w="643" w:type="pct"/>
            <w:hideMark/>
          </w:tcPr>
          <w:p w14:paraId="5F520424"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259.000</w:t>
            </w:r>
          </w:p>
        </w:tc>
        <w:tc>
          <w:tcPr>
            <w:tcW w:w="541" w:type="pct"/>
            <w:hideMark/>
          </w:tcPr>
          <w:p w14:paraId="6875D3E2"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1977</w:t>
            </w:r>
          </w:p>
        </w:tc>
        <w:tc>
          <w:tcPr>
            <w:tcW w:w="541" w:type="pct"/>
            <w:hideMark/>
          </w:tcPr>
          <w:p w14:paraId="0B4E7A25"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204</w:t>
            </w:r>
          </w:p>
        </w:tc>
        <w:tc>
          <w:tcPr>
            <w:tcW w:w="541" w:type="pct"/>
            <w:hideMark/>
          </w:tcPr>
          <w:p w14:paraId="5CB0864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420</w:t>
            </w:r>
          </w:p>
        </w:tc>
      </w:tr>
      <w:tr w:rsidR="00C01DCB" w:rsidRPr="004B0C1B" w14:paraId="3EE92A55" w14:textId="77777777" w:rsidTr="0042473B">
        <w:trPr>
          <w:trHeight w:val="300"/>
        </w:trPr>
        <w:tc>
          <w:tcPr>
            <w:cnfStyle w:val="001000000000" w:firstRow="0" w:lastRow="0" w:firstColumn="1" w:lastColumn="0" w:oddVBand="0" w:evenVBand="0" w:oddHBand="0" w:evenHBand="0" w:firstRowFirstColumn="0" w:firstRowLastColumn="0" w:lastRowFirstColumn="0" w:lastRowLastColumn="0"/>
            <w:tcW w:w="962" w:type="pct"/>
            <w:hideMark/>
          </w:tcPr>
          <w:p w14:paraId="02BA17EA" w14:textId="77777777" w:rsidR="00C01DCB" w:rsidRPr="004B0C1B" w:rsidRDefault="00C01DCB" w:rsidP="00C01DCB">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CELJE</w:t>
            </w:r>
          </w:p>
        </w:tc>
        <w:tc>
          <w:tcPr>
            <w:tcW w:w="488" w:type="pct"/>
            <w:hideMark/>
          </w:tcPr>
          <w:p w14:paraId="38342B79"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23</w:t>
            </w:r>
          </w:p>
        </w:tc>
        <w:tc>
          <w:tcPr>
            <w:tcW w:w="641" w:type="pct"/>
            <w:hideMark/>
          </w:tcPr>
          <w:p w14:paraId="44749507"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124.000</w:t>
            </w:r>
          </w:p>
        </w:tc>
        <w:tc>
          <w:tcPr>
            <w:tcW w:w="643" w:type="pct"/>
            <w:hideMark/>
          </w:tcPr>
          <w:p w14:paraId="478616BE"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160.000</w:t>
            </w:r>
          </w:p>
        </w:tc>
        <w:tc>
          <w:tcPr>
            <w:tcW w:w="643" w:type="pct"/>
            <w:hideMark/>
          </w:tcPr>
          <w:p w14:paraId="7E2351C2"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195.000</w:t>
            </w:r>
          </w:p>
        </w:tc>
        <w:tc>
          <w:tcPr>
            <w:tcW w:w="541" w:type="pct"/>
            <w:hideMark/>
          </w:tcPr>
          <w:p w14:paraId="2C047E68"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1968</w:t>
            </w:r>
          </w:p>
        </w:tc>
        <w:tc>
          <w:tcPr>
            <w:tcW w:w="541" w:type="pct"/>
            <w:hideMark/>
          </w:tcPr>
          <w:p w14:paraId="43722A3B"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191</w:t>
            </w:r>
          </w:p>
        </w:tc>
        <w:tc>
          <w:tcPr>
            <w:tcW w:w="541" w:type="pct"/>
            <w:hideMark/>
          </w:tcPr>
          <w:p w14:paraId="0DCAFA18" w14:textId="77777777" w:rsidR="00C01DCB" w:rsidRPr="004B0C1B" w:rsidRDefault="00C01DCB" w:rsidP="00C01DCB">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560</w:t>
            </w:r>
          </w:p>
        </w:tc>
      </w:tr>
    </w:tbl>
    <w:p w14:paraId="3058E1D4" w14:textId="35DC7231" w:rsidR="0042473B" w:rsidRPr="004B0C1B" w:rsidRDefault="0042473B" w:rsidP="0042473B">
      <w:pPr>
        <w:spacing w:after="0" w:line="240" w:lineRule="auto"/>
        <w:rPr>
          <w:rFonts w:ascii="Calibri" w:eastAsia="Calibri" w:hAnsi="Calibri" w:cs="Calibri"/>
          <w:i/>
          <w:sz w:val="18"/>
          <w:szCs w:val="18"/>
        </w:rPr>
      </w:pPr>
      <w:r w:rsidRPr="004B0C1B">
        <w:rPr>
          <w:rFonts w:ascii="Calibri" w:eastAsia="Calibri" w:hAnsi="Calibri" w:cs="Calibri"/>
          <w:i/>
          <w:sz w:val="18"/>
          <w:szCs w:val="18"/>
        </w:rPr>
        <w:t>Opomba: Upoštevane so samostojne in vrstne hiše ter dvojčki.</w:t>
      </w:r>
    </w:p>
    <w:p w14:paraId="077F10A5" w14:textId="65158E3A" w:rsidR="00DA606D" w:rsidRPr="004B0C1B" w:rsidRDefault="00DA606D" w:rsidP="006F5AE5">
      <w:pPr>
        <w:jc w:val="both"/>
      </w:pPr>
    </w:p>
    <w:p w14:paraId="06FE2B67" w14:textId="4FC552F3" w:rsidR="0042473B" w:rsidRPr="004B0C1B" w:rsidRDefault="00EC29AF" w:rsidP="006F5AE5">
      <w:pPr>
        <w:jc w:val="both"/>
      </w:pPr>
      <w:r w:rsidRPr="004B0C1B">
        <w:lastRenderedPageBreak/>
        <w:t>T</w:t>
      </w:r>
      <w:r w:rsidR="001F350A" w:rsidRPr="004B0C1B">
        <w:t>ako kot stanovanja so tudi hiše</w:t>
      </w:r>
      <w:r w:rsidRPr="004B0C1B">
        <w:t xml:space="preserve"> v prvem polletju 2021 dosegale najvišje cene v </w:t>
      </w:r>
      <w:r w:rsidRPr="004B0C1B">
        <w:rPr>
          <w:b/>
          <w:bCs/>
        </w:rPr>
        <w:t>Ljubljani</w:t>
      </w:r>
      <w:r w:rsidRPr="004B0C1B">
        <w:t xml:space="preserve">. Srednja cena hiše v glavnem mestu je bila </w:t>
      </w:r>
      <w:r w:rsidR="001F350A" w:rsidRPr="004B0C1B">
        <w:t xml:space="preserve">že </w:t>
      </w:r>
      <w:r w:rsidR="00567526" w:rsidRPr="004B0C1B">
        <w:t xml:space="preserve">občutno nad mejo </w:t>
      </w:r>
      <w:r w:rsidRPr="004B0C1B">
        <w:t>3</w:t>
      </w:r>
      <w:r w:rsidR="00567526" w:rsidRPr="004B0C1B">
        <w:t>00</w:t>
      </w:r>
      <w:r w:rsidRPr="004B0C1B">
        <w:t xml:space="preserve">.000 evrov, večina hiš pa se je prodala po ceni </w:t>
      </w:r>
      <w:r w:rsidR="009D7697" w:rsidRPr="004B0C1B">
        <w:t>od</w:t>
      </w:r>
      <w:r w:rsidRPr="004B0C1B">
        <w:t xml:space="preserve"> 250.000 </w:t>
      </w:r>
      <w:r w:rsidR="009D7697" w:rsidRPr="004B0C1B">
        <w:t>do</w:t>
      </w:r>
      <w:r w:rsidRPr="004B0C1B">
        <w:t xml:space="preserve"> 400.000 evrov. Najdražja hiša je bila prodana </w:t>
      </w:r>
      <w:r w:rsidR="00617378" w:rsidRPr="004B0C1B">
        <w:t>na Mirju za nekaj več kot milijon evrov.</w:t>
      </w:r>
    </w:p>
    <w:p w14:paraId="0CDFEA14" w14:textId="405E2AE3" w:rsidR="003E4019" w:rsidRPr="004B0C1B" w:rsidRDefault="00E254D9" w:rsidP="006F5AE5">
      <w:pPr>
        <w:jc w:val="both"/>
      </w:pPr>
      <w:r w:rsidRPr="004B0C1B">
        <w:t xml:space="preserve">V prvi polovici letošnjega leta je bila statistično po cenah </w:t>
      </w:r>
      <w:r w:rsidR="007203FA" w:rsidRPr="004B0C1B">
        <w:t>hiš</w:t>
      </w:r>
      <w:r w:rsidRPr="004B0C1B">
        <w:t xml:space="preserve"> na drugem mestu za Ljubljano </w:t>
      </w:r>
      <w:r w:rsidRPr="004B0C1B">
        <w:rPr>
          <w:b/>
          <w:bCs/>
        </w:rPr>
        <w:t xml:space="preserve">Severna okolica Ljubljane, </w:t>
      </w:r>
      <w:r w:rsidR="00567526" w:rsidRPr="004B0C1B">
        <w:t>kjer se je večina hiš prodala po ceni med 190.000 in 330.000 evrov</w:t>
      </w:r>
      <w:r w:rsidR="00CF2B14" w:rsidRPr="004B0C1B">
        <w:t>, med obravnavanimi območji pa so se tu prodajale v povprečju največje hiše</w:t>
      </w:r>
      <w:r w:rsidR="00567526" w:rsidRPr="004B0C1B">
        <w:t>.</w:t>
      </w:r>
      <w:r w:rsidR="004C475E" w:rsidRPr="004B0C1B">
        <w:t xml:space="preserve"> Cene hiš so bile v povprečju za okoli 20 odstotkov nižje kot v Ljubljani. </w:t>
      </w:r>
      <w:r w:rsidR="005218D1" w:rsidRPr="004B0C1B">
        <w:t>Najdražja hiša</w:t>
      </w:r>
      <w:r w:rsidR="003E4019" w:rsidRPr="004B0C1B">
        <w:t>, z okoli tri tisoč metri pripadajočega zemljišča,</w:t>
      </w:r>
      <w:r w:rsidR="005218D1" w:rsidRPr="004B0C1B">
        <w:t xml:space="preserve"> je bila prodana </w:t>
      </w:r>
      <w:r w:rsidR="003E4019" w:rsidRPr="004B0C1B">
        <w:t xml:space="preserve">v bližini Vodic, po ceni malo </w:t>
      </w:r>
      <w:r w:rsidR="006301C5" w:rsidRPr="004B0C1B">
        <w:t>prek</w:t>
      </w:r>
      <w:r w:rsidR="003E4019" w:rsidRPr="004B0C1B">
        <w:t xml:space="preserve"> 800</w:t>
      </w:r>
      <w:r w:rsidR="00B9763F" w:rsidRPr="004B0C1B">
        <w:t>.000</w:t>
      </w:r>
      <w:r w:rsidR="003E4019" w:rsidRPr="004B0C1B">
        <w:t xml:space="preserve"> evrov.</w:t>
      </w:r>
    </w:p>
    <w:p w14:paraId="43949F50" w14:textId="7571F409" w:rsidR="00016FF5" w:rsidRPr="004B0C1B" w:rsidRDefault="00567526" w:rsidP="006F5AE5">
      <w:pPr>
        <w:jc w:val="both"/>
      </w:pPr>
      <w:r w:rsidRPr="004B0C1B">
        <w:t xml:space="preserve">Na </w:t>
      </w:r>
      <w:r w:rsidRPr="004B0C1B">
        <w:rPr>
          <w:b/>
          <w:bCs/>
        </w:rPr>
        <w:t>Obali</w:t>
      </w:r>
      <w:r w:rsidR="00E254D9" w:rsidRPr="004B0C1B">
        <w:t>, kjer se cene stanovanj</w:t>
      </w:r>
      <w:r w:rsidR="00B436A0" w:rsidRPr="004B0C1B">
        <w:t xml:space="preserve">skih </w:t>
      </w:r>
      <w:r w:rsidR="006301C5" w:rsidRPr="004B0C1B">
        <w:t>hiš</w:t>
      </w:r>
      <w:r w:rsidR="00E254D9" w:rsidRPr="004B0C1B">
        <w:t xml:space="preserve"> </w:t>
      </w:r>
      <w:r w:rsidR="006301C5" w:rsidRPr="004B0C1B">
        <w:t xml:space="preserve">v </w:t>
      </w:r>
      <w:r w:rsidR="009534A4" w:rsidRPr="004B0C1B">
        <w:t>obmorskih</w:t>
      </w:r>
      <w:r w:rsidR="006301C5" w:rsidRPr="004B0C1B">
        <w:t xml:space="preserve"> krajih </w:t>
      </w:r>
      <w:r w:rsidR="00E254D9" w:rsidRPr="004B0C1B">
        <w:t>praviloma lahko primerjajo z ljubljanskimi,</w:t>
      </w:r>
      <w:r w:rsidRPr="004B0C1B">
        <w:t xml:space="preserve"> se </w:t>
      </w:r>
      <w:r w:rsidR="00CF2B14" w:rsidRPr="004B0C1B">
        <w:t xml:space="preserve">je večina </w:t>
      </w:r>
      <w:r w:rsidRPr="004B0C1B">
        <w:t>hiš</w:t>
      </w:r>
      <w:r w:rsidR="00CF2B14" w:rsidRPr="004B0C1B">
        <w:t xml:space="preserve"> prodala po ceni </w:t>
      </w:r>
      <w:r w:rsidR="009D7697" w:rsidRPr="004B0C1B">
        <w:t>od</w:t>
      </w:r>
      <w:r w:rsidR="00CF2B14" w:rsidRPr="004B0C1B">
        <w:t xml:space="preserve"> 170.000 </w:t>
      </w:r>
      <w:r w:rsidR="009D7697" w:rsidRPr="004B0C1B">
        <w:t>do</w:t>
      </w:r>
      <w:r w:rsidR="00CF2B14" w:rsidRPr="004B0C1B">
        <w:t xml:space="preserve"> 340.000 evrov</w:t>
      </w:r>
      <w:r w:rsidR="004C475E" w:rsidRPr="004B0C1B">
        <w:t>.</w:t>
      </w:r>
      <w:r w:rsidR="00CF2B14" w:rsidRPr="004B0C1B">
        <w:t xml:space="preserve"> </w:t>
      </w:r>
      <w:r w:rsidR="005218D1" w:rsidRPr="004B0C1B">
        <w:t xml:space="preserve">Najdražja hiša </w:t>
      </w:r>
      <w:r w:rsidR="000B15C5" w:rsidRPr="004B0C1B">
        <w:t xml:space="preserve">na območju Obale </w:t>
      </w:r>
      <w:r w:rsidR="005218D1" w:rsidRPr="004B0C1B">
        <w:t>je bila prodana</w:t>
      </w:r>
      <w:r w:rsidR="00617378" w:rsidRPr="004B0C1B">
        <w:t xml:space="preserve"> v Portorožu za</w:t>
      </w:r>
      <w:r w:rsidR="00016FF5" w:rsidRPr="004B0C1B">
        <w:t xml:space="preserve"> </w:t>
      </w:r>
      <w:r w:rsidR="00B9763F" w:rsidRPr="004B0C1B">
        <w:t xml:space="preserve">nekaj manj kot </w:t>
      </w:r>
      <w:r w:rsidR="00016FF5" w:rsidRPr="004B0C1B">
        <w:t>1.</w:t>
      </w:r>
      <w:r w:rsidR="00B9763F" w:rsidRPr="004B0C1B">
        <w:t>100</w:t>
      </w:r>
      <w:r w:rsidR="00016FF5" w:rsidRPr="004B0C1B">
        <w:t>.000</w:t>
      </w:r>
      <w:r w:rsidR="00617378" w:rsidRPr="004B0C1B">
        <w:t xml:space="preserve"> evrov</w:t>
      </w:r>
      <w:r w:rsidR="00016FF5" w:rsidRPr="004B0C1B">
        <w:t xml:space="preserve">, kar je bila </w:t>
      </w:r>
      <w:r w:rsidR="0061103C" w:rsidRPr="004B0C1B">
        <w:t xml:space="preserve">tudi </w:t>
      </w:r>
      <w:r w:rsidR="00016FF5" w:rsidRPr="004B0C1B">
        <w:t>najdražja do sedaj evidentirana prodaja</w:t>
      </w:r>
      <w:r w:rsidR="00617378" w:rsidRPr="004B0C1B">
        <w:t xml:space="preserve"> hiše </w:t>
      </w:r>
      <w:r w:rsidR="00016FF5" w:rsidRPr="004B0C1B">
        <w:t>v prvi polovici leta 2021 v Sloveniji.</w:t>
      </w:r>
      <w:r w:rsidR="003E4019" w:rsidRPr="004B0C1B">
        <w:t xml:space="preserve"> </w:t>
      </w:r>
    </w:p>
    <w:p w14:paraId="5AD54C40" w14:textId="5B5BC0C7" w:rsidR="00016FF5" w:rsidRPr="004B0C1B" w:rsidRDefault="005218D1" w:rsidP="006F5AE5">
      <w:pPr>
        <w:jc w:val="both"/>
      </w:pPr>
      <w:r w:rsidRPr="004B0C1B">
        <w:t xml:space="preserve">Po cenah hiš </w:t>
      </w:r>
      <w:r w:rsidR="00B9763F" w:rsidRPr="004B0C1B">
        <w:t xml:space="preserve">v prvi polovici leta </w:t>
      </w:r>
      <w:r w:rsidRPr="004B0C1B">
        <w:t xml:space="preserve">je sledil </w:t>
      </w:r>
      <w:r w:rsidRPr="004B0C1B">
        <w:rPr>
          <w:b/>
          <w:bCs/>
        </w:rPr>
        <w:t>Kranj</w:t>
      </w:r>
      <w:r w:rsidR="001F350A" w:rsidRPr="004B0C1B">
        <w:t xml:space="preserve"> z ožjo okolico, kjer se je večina hiš prodala po ceni </w:t>
      </w:r>
      <w:r w:rsidR="009D7697" w:rsidRPr="004B0C1B">
        <w:t>od</w:t>
      </w:r>
      <w:r w:rsidR="001F350A" w:rsidRPr="004B0C1B">
        <w:t xml:space="preserve"> 195.000 </w:t>
      </w:r>
      <w:r w:rsidR="009D7697" w:rsidRPr="004B0C1B">
        <w:t>do</w:t>
      </w:r>
      <w:r w:rsidR="001F350A" w:rsidRPr="004B0C1B">
        <w:t xml:space="preserve"> 260.000 evrov. </w:t>
      </w:r>
      <w:r w:rsidR="009B74F5" w:rsidRPr="004B0C1B">
        <w:t xml:space="preserve">Razpon cen je bil </w:t>
      </w:r>
      <w:r w:rsidR="00B9763F" w:rsidRPr="004B0C1B">
        <w:t xml:space="preserve">sicer </w:t>
      </w:r>
      <w:r w:rsidR="009B74F5" w:rsidRPr="004B0C1B">
        <w:t xml:space="preserve">tu med vsemi obravnavanimi območji najmanjši. </w:t>
      </w:r>
      <w:r w:rsidR="001F350A" w:rsidRPr="004B0C1B">
        <w:t>Cene hiš so bile v povprečju</w:t>
      </w:r>
      <w:r w:rsidR="007F3FD6" w:rsidRPr="004B0C1B">
        <w:t xml:space="preserve"> za 25 do 30 odstotkov nižje kot v Ljubljani.</w:t>
      </w:r>
      <w:r w:rsidR="001F350A" w:rsidRPr="004B0C1B">
        <w:t xml:space="preserve"> </w:t>
      </w:r>
      <w:r w:rsidR="007F3FD6" w:rsidRPr="004B0C1B">
        <w:t xml:space="preserve">Najdražja hiša </w:t>
      </w:r>
      <w:r w:rsidR="000B15C5" w:rsidRPr="004B0C1B">
        <w:t xml:space="preserve">na </w:t>
      </w:r>
      <w:r w:rsidR="006F5AE5" w:rsidRPr="004B0C1B">
        <w:t>v</w:t>
      </w:r>
      <w:r w:rsidR="000B15C5" w:rsidRPr="004B0C1B">
        <w:t xml:space="preserve"> Kranj</w:t>
      </w:r>
      <w:r w:rsidR="006F5AE5" w:rsidRPr="004B0C1B">
        <w:t>u</w:t>
      </w:r>
      <w:r w:rsidR="000B15C5" w:rsidRPr="004B0C1B">
        <w:t xml:space="preserve"> </w:t>
      </w:r>
      <w:r w:rsidR="007F3FD6" w:rsidRPr="004B0C1B">
        <w:t xml:space="preserve">je bila prodana </w:t>
      </w:r>
      <w:r w:rsidR="00B9763F" w:rsidRPr="004B0C1B">
        <w:t xml:space="preserve">za okoli 380.000 evrov, in sicer </w:t>
      </w:r>
      <w:r w:rsidR="006F5AE5" w:rsidRPr="004B0C1B">
        <w:t xml:space="preserve">na območju </w:t>
      </w:r>
      <w:r w:rsidR="00B9763F" w:rsidRPr="004B0C1B">
        <w:t>Stražišč</w:t>
      </w:r>
      <w:r w:rsidR="006F5AE5" w:rsidRPr="004B0C1B">
        <w:t>a</w:t>
      </w:r>
      <w:r w:rsidR="00B9763F" w:rsidRPr="004B0C1B">
        <w:t xml:space="preserve">. </w:t>
      </w:r>
    </w:p>
    <w:p w14:paraId="6D0ACB75" w14:textId="12A01765" w:rsidR="00016FF5" w:rsidRPr="004B0C1B" w:rsidRDefault="007F3FD6" w:rsidP="006F5AE5">
      <w:pPr>
        <w:jc w:val="both"/>
      </w:pPr>
      <w:r w:rsidRPr="004B0C1B">
        <w:t xml:space="preserve">Na območju </w:t>
      </w:r>
      <w:r w:rsidRPr="004B0C1B">
        <w:rPr>
          <w:b/>
          <w:bCs/>
        </w:rPr>
        <w:t>Južne okolice Ljubljane</w:t>
      </w:r>
      <w:r w:rsidRPr="004B0C1B">
        <w:t xml:space="preserve"> se je večina hiš v prvi polovici letošnjega leta prodala po ceni </w:t>
      </w:r>
      <w:r w:rsidR="009D7697" w:rsidRPr="004B0C1B">
        <w:t>od</w:t>
      </w:r>
      <w:r w:rsidRPr="004B0C1B">
        <w:t xml:space="preserve"> 155.000 </w:t>
      </w:r>
      <w:r w:rsidR="009D7697" w:rsidRPr="004B0C1B">
        <w:t>do</w:t>
      </w:r>
      <w:r w:rsidRPr="004B0C1B">
        <w:t xml:space="preserve"> 260.000 evrov. Cene so bile v povprečju za 35 odstotkov nižje kot v </w:t>
      </w:r>
      <w:r w:rsidR="000B15C5" w:rsidRPr="004B0C1B">
        <w:t xml:space="preserve">Ljubljani. V povprečju so se tu prodajale hiše zgrajene pred 33-imi leti, kar je pomenilo daleč najnižjo starost prodanih hiš med vsemi obravnavanimi območji. Najdražja hiša na območju Južne okolice Ljubljane je bila prodana </w:t>
      </w:r>
      <w:r w:rsidR="00B9763F" w:rsidRPr="004B0C1B">
        <w:t>na Brezovici</w:t>
      </w:r>
      <w:r w:rsidR="007714C0" w:rsidRPr="004B0C1B">
        <w:t xml:space="preserve"> za okoli</w:t>
      </w:r>
      <w:r w:rsidR="00016FF5" w:rsidRPr="004B0C1B">
        <w:t xml:space="preserve"> </w:t>
      </w:r>
      <w:r w:rsidR="00AB4DEC" w:rsidRPr="004B0C1B">
        <w:t>46</w:t>
      </w:r>
      <w:r w:rsidR="007714C0" w:rsidRPr="004B0C1B">
        <w:t>0</w:t>
      </w:r>
      <w:r w:rsidR="00016FF5" w:rsidRPr="004B0C1B">
        <w:t>.000</w:t>
      </w:r>
      <w:r w:rsidR="007714C0" w:rsidRPr="004B0C1B">
        <w:t xml:space="preserve"> evrov.</w:t>
      </w:r>
    </w:p>
    <w:p w14:paraId="623A1EBC" w14:textId="0CF70071" w:rsidR="005218D1" w:rsidRPr="004B0C1B" w:rsidRDefault="009B74F5" w:rsidP="006F5AE5">
      <w:pPr>
        <w:jc w:val="both"/>
      </w:pPr>
      <w:r w:rsidRPr="004B0C1B">
        <w:t xml:space="preserve">V Mariboru in Celju so bile cene hiš v prvem polletju letošnjega leta v povprečju </w:t>
      </w:r>
      <w:r w:rsidR="00B430F5" w:rsidRPr="004B0C1B">
        <w:t xml:space="preserve">za </w:t>
      </w:r>
      <w:r w:rsidRPr="004B0C1B">
        <w:t xml:space="preserve">okoli 50 odstotkov nižje kot v Ljubljani. V </w:t>
      </w:r>
      <w:r w:rsidRPr="004B0C1B">
        <w:rPr>
          <w:b/>
          <w:bCs/>
        </w:rPr>
        <w:t>Mariboru</w:t>
      </w:r>
      <w:r w:rsidRPr="004B0C1B">
        <w:t xml:space="preserve"> je bila večina hiš prodanih po ceni od 110</w:t>
      </w:r>
      <w:r w:rsidR="009D7697" w:rsidRPr="004B0C1B">
        <w:t>.000 do 210.000 evrov</w:t>
      </w:r>
      <w:r w:rsidR="00B7708B" w:rsidRPr="004B0C1B">
        <w:t xml:space="preserve">,  najdražja hiša pa je bila prodana </w:t>
      </w:r>
      <w:r w:rsidR="007714C0" w:rsidRPr="004B0C1B">
        <w:t xml:space="preserve">na obrobju mesta pod Pohorjem </w:t>
      </w:r>
      <w:r w:rsidR="00B7708B" w:rsidRPr="004B0C1B">
        <w:t xml:space="preserve">za </w:t>
      </w:r>
      <w:r w:rsidR="007714C0" w:rsidRPr="004B0C1B">
        <w:t xml:space="preserve">malo več kot pol milijona evrov. </w:t>
      </w:r>
      <w:r w:rsidR="00B7708B" w:rsidRPr="004B0C1B">
        <w:t xml:space="preserve">V </w:t>
      </w:r>
      <w:r w:rsidR="00B7708B" w:rsidRPr="004B0C1B">
        <w:rPr>
          <w:b/>
          <w:bCs/>
        </w:rPr>
        <w:t>Celju</w:t>
      </w:r>
      <w:r w:rsidR="00B7708B" w:rsidRPr="004B0C1B">
        <w:t xml:space="preserve"> je bila večina hiš prodanih po ceni od 120.000 do 195.000 evrov, najdražja hiša pa je bila prodana </w:t>
      </w:r>
      <w:r w:rsidR="002241A0" w:rsidRPr="004B0C1B">
        <w:t xml:space="preserve">na severnem robu mesta </w:t>
      </w:r>
      <w:r w:rsidR="00B7708B" w:rsidRPr="004B0C1B">
        <w:t xml:space="preserve">za </w:t>
      </w:r>
      <w:r w:rsidR="002241A0" w:rsidRPr="004B0C1B">
        <w:t>skoraj 300.000 evrov.</w:t>
      </w:r>
      <w:r w:rsidR="00B7708B" w:rsidRPr="004B0C1B">
        <w:t xml:space="preserve">  </w:t>
      </w:r>
    </w:p>
    <w:p w14:paraId="0A4ADA19" w14:textId="77777777" w:rsidR="000B15C5" w:rsidRPr="004B0C1B" w:rsidRDefault="000B15C5" w:rsidP="006F5AE5">
      <w:pPr>
        <w:jc w:val="both"/>
      </w:pPr>
    </w:p>
    <w:p w14:paraId="1C135860" w14:textId="77777777" w:rsidR="0055561C" w:rsidRPr="004B0C1B" w:rsidRDefault="0055561C">
      <w:pPr>
        <w:rPr>
          <w:b/>
          <w:iCs/>
          <w:sz w:val="24"/>
          <w:szCs w:val="18"/>
          <w:highlight w:val="cyan"/>
        </w:rPr>
      </w:pPr>
      <w:r w:rsidRPr="004B0C1B">
        <w:rPr>
          <w:highlight w:val="cyan"/>
        </w:rPr>
        <w:br w:type="page"/>
      </w:r>
    </w:p>
    <w:p w14:paraId="435C8D52" w14:textId="101BAEC9" w:rsidR="00B80A66" w:rsidRPr="004B0C1B" w:rsidRDefault="00B80A66" w:rsidP="00DA4D33">
      <w:pPr>
        <w:pStyle w:val="Napisi"/>
        <w:jc w:val="both"/>
      </w:pPr>
      <w:r w:rsidRPr="004B0C1B">
        <w:lastRenderedPageBreak/>
        <w:t xml:space="preserve">Slika </w:t>
      </w:r>
      <w:fldSimple w:instr=" SEQ Slika \* ARABIC ">
        <w:r w:rsidR="00F239BF" w:rsidRPr="004B0C1B">
          <w:rPr>
            <w:noProof/>
          </w:rPr>
          <w:t>7</w:t>
        </w:r>
      </w:fldSimple>
      <w:r w:rsidRPr="004B0C1B">
        <w:t xml:space="preserve">: </w:t>
      </w:r>
      <w:r w:rsidR="004D3E5D" w:rsidRPr="004B0C1B">
        <w:t>Kazalniki cen</w:t>
      </w:r>
      <w:r w:rsidRPr="004B0C1B">
        <w:t xml:space="preserve"> </w:t>
      </w:r>
      <w:r w:rsidR="00073A20" w:rsidRPr="004B0C1B">
        <w:t xml:space="preserve">stanovanjskih hiš, </w:t>
      </w:r>
      <w:r w:rsidR="004D3E5D" w:rsidRPr="004B0C1B">
        <w:t>Slovenija skupno in izbrana analitična območja (TAO)</w:t>
      </w:r>
      <w:r w:rsidRPr="004B0C1B">
        <w:t>, 1. polletje 2021</w:t>
      </w:r>
    </w:p>
    <w:p w14:paraId="495F4E6B" w14:textId="40403553" w:rsidR="00B80A66" w:rsidRPr="004B0C1B" w:rsidRDefault="00212287" w:rsidP="0055561C">
      <w:r w:rsidRPr="004B0C1B">
        <w:rPr>
          <w:noProof/>
        </w:rPr>
        <w:drawing>
          <wp:inline distT="0" distB="0" distL="0" distR="0" wp14:anchorId="535CAE4D" wp14:editId="041E8D70">
            <wp:extent cx="4781550" cy="3109712"/>
            <wp:effectExtent l="0" t="0" r="0" b="0"/>
            <wp:docPr id="18" name="Slika 18" descr="Grafični prikaz mediane ter 25. in 75. percentila cen stanovanjskih hiš za Slovenijo in izbranih 7 TAO, v evrih, padajoče glede na mediano. Na osnovi podatkov iz preglednic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Grafični prikaz mediane ter 25. in 75. percentila cen stanovanjskih hiš za Slovenijo in izbranih 7 TAO, v evrih, padajoče glede na mediano. Na osnovi podatkov iz preglednic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57388" cy="3159034"/>
                    </a:xfrm>
                    <a:prstGeom prst="rect">
                      <a:avLst/>
                    </a:prstGeom>
                    <a:noFill/>
                    <a:ln>
                      <a:noFill/>
                    </a:ln>
                  </pic:spPr>
                </pic:pic>
              </a:graphicData>
            </a:graphic>
          </wp:inline>
        </w:drawing>
      </w:r>
    </w:p>
    <w:p w14:paraId="40F7891D" w14:textId="77777777" w:rsidR="00DA606D" w:rsidRPr="004B0C1B" w:rsidRDefault="00DA606D" w:rsidP="00B80A66"/>
    <w:p w14:paraId="64D712C0" w14:textId="6EF557C4" w:rsidR="00B80A66" w:rsidRPr="004B0C1B" w:rsidRDefault="00B80A66" w:rsidP="0072351B">
      <w:pPr>
        <w:pStyle w:val="Naslov3"/>
        <w:rPr>
          <w:color w:val="auto"/>
        </w:rPr>
      </w:pPr>
      <w:bookmarkStart w:id="28" w:name="_Toc88128874"/>
      <w:r w:rsidRPr="004B0C1B">
        <w:rPr>
          <w:color w:val="auto"/>
        </w:rPr>
        <w:t>Zemljišča za gradnjo stanovanjskih stavb</w:t>
      </w:r>
      <w:bookmarkEnd w:id="28"/>
    </w:p>
    <w:p w14:paraId="5534F3E3" w14:textId="6B7D24B4" w:rsidR="00C01DCB" w:rsidRPr="004B0C1B" w:rsidRDefault="00C01DCB" w:rsidP="00C01DCB"/>
    <w:p w14:paraId="01B1243F" w14:textId="201A3C41" w:rsidR="00C01DCB" w:rsidRPr="004B0C1B" w:rsidRDefault="0092797E" w:rsidP="005D6F00">
      <w:pPr>
        <w:jc w:val="both"/>
      </w:pPr>
      <w:r w:rsidRPr="004B0C1B">
        <w:t>Zaradi velike raznovrstnosti zemljišč za gradnjo stanovanjskih stavb glede na namen gradnje</w:t>
      </w:r>
      <w:r w:rsidR="005F2E0E" w:rsidRPr="004B0C1B">
        <w:t xml:space="preserve"> (družinsk</w:t>
      </w:r>
      <w:r w:rsidR="005D6F00" w:rsidRPr="004B0C1B">
        <w:t>a</w:t>
      </w:r>
      <w:r w:rsidR="005F2E0E" w:rsidRPr="004B0C1B">
        <w:t xml:space="preserve"> hiša</w:t>
      </w:r>
      <w:r w:rsidRPr="004B0C1B">
        <w:t>,</w:t>
      </w:r>
      <w:r w:rsidR="005F2E0E" w:rsidRPr="004B0C1B">
        <w:t xml:space="preserve"> gradnja </w:t>
      </w:r>
      <w:r w:rsidR="008264D2" w:rsidRPr="004B0C1B">
        <w:t>večstanovanjskih stavb</w:t>
      </w:r>
      <w:r w:rsidR="005F2E0E" w:rsidRPr="004B0C1B">
        <w:t>),</w:t>
      </w:r>
      <w:r w:rsidRPr="004B0C1B">
        <w:t xml:space="preserve"> razvojno stopnjo in upravno-pravni status zemljišč (</w:t>
      </w:r>
      <w:r w:rsidR="005F2E0E" w:rsidRPr="004B0C1B">
        <w:t xml:space="preserve">komunalna opremljenost in </w:t>
      </w:r>
      <w:r w:rsidRPr="004B0C1B">
        <w:t xml:space="preserve">gradbeno dovoljenje) ter razmeroma majhno </w:t>
      </w:r>
      <w:r w:rsidR="00B270F5" w:rsidRPr="004B0C1B">
        <w:t xml:space="preserve">polletno </w:t>
      </w:r>
      <w:r w:rsidRPr="004B0C1B">
        <w:t>število realiziranih prodaj</w:t>
      </w:r>
      <w:r w:rsidR="005D6F00" w:rsidRPr="004B0C1B">
        <w:t>,</w:t>
      </w:r>
      <w:r w:rsidRPr="004B0C1B">
        <w:t xml:space="preserve"> cene zazidljivih zemljišč po območjih precej nihajo</w:t>
      </w:r>
      <w:r w:rsidR="00A80E5F" w:rsidRPr="004B0C1B">
        <w:t xml:space="preserve">, tako da so možne le grobe primerjave ravni in trendov cen med </w:t>
      </w:r>
      <w:r w:rsidR="005D6F00" w:rsidRPr="004B0C1B">
        <w:t>njimi</w:t>
      </w:r>
      <w:r w:rsidR="00A80E5F" w:rsidRPr="004B0C1B">
        <w:t>.</w:t>
      </w:r>
      <w:r w:rsidR="00300C04" w:rsidRPr="004B0C1B">
        <w:t xml:space="preserve"> </w:t>
      </w:r>
      <w:r w:rsidR="005F2E0E" w:rsidRPr="004B0C1B">
        <w:t>P</w:t>
      </w:r>
      <w:r w:rsidR="00A80E5F" w:rsidRPr="004B0C1B">
        <w:t xml:space="preserve">odane cene in lastnosti </w:t>
      </w:r>
      <w:r w:rsidR="005F2E0E" w:rsidRPr="004B0C1B">
        <w:t>prodanih zemljišč</w:t>
      </w:r>
      <w:r w:rsidR="00A80E5F" w:rsidRPr="004B0C1B">
        <w:t xml:space="preserve"> po analitičnih območjih </w:t>
      </w:r>
      <w:r w:rsidR="005F2E0E" w:rsidRPr="004B0C1B">
        <w:t xml:space="preserve">so zato </w:t>
      </w:r>
      <w:r w:rsidR="00A80E5F" w:rsidRPr="004B0C1B">
        <w:t>pretežno statistično informativne narave</w:t>
      </w:r>
      <w:r w:rsidR="005F2E0E" w:rsidRPr="004B0C1B">
        <w:t>.</w:t>
      </w:r>
      <w:r w:rsidR="00A80E5F" w:rsidRPr="004B0C1B">
        <w:t xml:space="preserve"> </w:t>
      </w:r>
    </w:p>
    <w:p w14:paraId="7A3570E1" w14:textId="77777777" w:rsidR="005D6F00" w:rsidRPr="004B0C1B" w:rsidRDefault="005D6F00" w:rsidP="005D6F00">
      <w:pPr>
        <w:jc w:val="both"/>
      </w:pPr>
    </w:p>
    <w:p w14:paraId="2A0342AA" w14:textId="3F479C90" w:rsidR="009C3B4B" w:rsidRPr="004B0C1B" w:rsidRDefault="006D1044" w:rsidP="00DA4D33">
      <w:pPr>
        <w:pStyle w:val="Napisi"/>
        <w:jc w:val="both"/>
      </w:pPr>
      <w:r w:rsidRPr="004B0C1B">
        <w:t xml:space="preserve">Preglednica </w:t>
      </w:r>
      <w:fldSimple w:instr=" SEQ Preglednica \* ARABIC ">
        <w:r w:rsidR="00F239BF" w:rsidRPr="004B0C1B">
          <w:rPr>
            <w:noProof/>
          </w:rPr>
          <w:t>12</w:t>
        </w:r>
      </w:fldSimple>
      <w:r w:rsidRPr="004B0C1B">
        <w:t>:</w:t>
      </w:r>
      <w:r w:rsidR="00F25ACF" w:rsidRPr="004B0C1B">
        <w:t xml:space="preserve"> </w:t>
      </w:r>
      <w:r w:rsidRPr="004B0C1B">
        <w:t xml:space="preserve">Cene in </w:t>
      </w:r>
      <w:r w:rsidR="008A02DB" w:rsidRPr="004B0C1B">
        <w:t>velikost</w:t>
      </w:r>
      <w:r w:rsidRPr="004B0C1B">
        <w:t xml:space="preserve"> prodanih zemljišč za</w:t>
      </w:r>
      <w:r w:rsidR="00E4338E" w:rsidRPr="004B0C1B">
        <w:t xml:space="preserve"> gradnjo stanovanjskih stavb</w:t>
      </w:r>
      <w:r w:rsidRPr="004B0C1B">
        <w:t xml:space="preserve">, </w:t>
      </w:r>
      <w:r w:rsidR="004D3E5D" w:rsidRPr="004B0C1B">
        <w:t>Slovenija skupno in izbrana analitična območja (TAO)</w:t>
      </w:r>
      <w:r w:rsidRPr="004B0C1B">
        <w:t>, 1. polletje 2021</w:t>
      </w:r>
    </w:p>
    <w:tbl>
      <w:tblPr>
        <w:tblStyle w:val="Tabelasvetlamrea1"/>
        <w:tblW w:w="5000" w:type="pct"/>
        <w:tblLook w:val="04A0" w:firstRow="1" w:lastRow="0" w:firstColumn="1" w:lastColumn="0" w:noHBand="0" w:noVBand="1"/>
      </w:tblPr>
      <w:tblGrid>
        <w:gridCol w:w="2829"/>
        <w:gridCol w:w="1095"/>
        <w:gridCol w:w="1285"/>
        <w:gridCol w:w="1285"/>
        <w:gridCol w:w="1285"/>
        <w:gridCol w:w="1283"/>
      </w:tblGrid>
      <w:tr w:rsidR="004B0C1B" w:rsidRPr="004B0C1B" w14:paraId="4D6A442E" w14:textId="77777777" w:rsidTr="006E705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61" w:type="pct"/>
            <w:hideMark/>
          </w:tcPr>
          <w:p w14:paraId="1B28FE36" w14:textId="77777777" w:rsidR="00DA606D" w:rsidRPr="004B0C1B" w:rsidRDefault="00DA606D" w:rsidP="00DA606D">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Analitično območje</w:t>
            </w:r>
          </w:p>
        </w:tc>
        <w:tc>
          <w:tcPr>
            <w:tcW w:w="604" w:type="pct"/>
            <w:hideMark/>
          </w:tcPr>
          <w:p w14:paraId="0EAD312A" w14:textId="77777777" w:rsidR="00DA606D" w:rsidRPr="004B0C1B"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Velikost vzorca</w:t>
            </w:r>
          </w:p>
        </w:tc>
        <w:tc>
          <w:tcPr>
            <w:tcW w:w="709" w:type="pct"/>
            <w:hideMark/>
          </w:tcPr>
          <w:p w14:paraId="2543E00B" w14:textId="77777777" w:rsidR="00DA606D" w:rsidRPr="004B0C1B"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(25. percentil)</w:t>
            </w:r>
          </w:p>
        </w:tc>
        <w:tc>
          <w:tcPr>
            <w:tcW w:w="709" w:type="pct"/>
            <w:hideMark/>
          </w:tcPr>
          <w:p w14:paraId="37F6B9EC" w14:textId="77777777" w:rsidR="00DA606D" w:rsidRPr="004B0C1B"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(mediana)</w:t>
            </w:r>
          </w:p>
        </w:tc>
        <w:tc>
          <w:tcPr>
            <w:tcW w:w="709" w:type="pct"/>
            <w:hideMark/>
          </w:tcPr>
          <w:p w14:paraId="0F4767DB" w14:textId="77777777" w:rsidR="00DA606D" w:rsidRPr="004B0C1B"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Cena €/m2 (75. percentil)</w:t>
            </w:r>
          </w:p>
        </w:tc>
        <w:tc>
          <w:tcPr>
            <w:tcW w:w="708" w:type="pct"/>
            <w:hideMark/>
          </w:tcPr>
          <w:p w14:paraId="4167FD39" w14:textId="77777777" w:rsidR="00DA606D" w:rsidRPr="004B0C1B"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Površina zemljišča (mediana)</w:t>
            </w:r>
          </w:p>
        </w:tc>
      </w:tr>
      <w:tr w:rsidR="004B0C1B" w:rsidRPr="004B0C1B" w14:paraId="0590FD46"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00C675B3" w14:textId="77777777" w:rsidR="00DA606D" w:rsidRPr="004B0C1B" w:rsidRDefault="00DA606D" w:rsidP="00DA606D">
            <w:pPr>
              <w:rPr>
                <w:rFonts w:ascii="Calibri" w:eastAsia="Times New Roman" w:hAnsi="Calibri" w:cs="Calibri"/>
                <w:sz w:val="20"/>
                <w:szCs w:val="20"/>
                <w:lang w:eastAsia="sl-SI"/>
              </w:rPr>
            </w:pPr>
            <w:r w:rsidRPr="004B0C1B">
              <w:rPr>
                <w:rFonts w:ascii="Calibri" w:eastAsia="Times New Roman" w:hAnsi="Calibri" w:cs="Calibri"/>
                <w:sz w:val="20"/>
                <w:szCs w:val="20"/>
                <w:lang w:eastAsia="sl-SI"/>
              </w:rPr>
              <w:t>SLOVENIJA</w:t>
            </w:r>
          </w:p>
        </w:tc>
        <w:tc>
          <w:tcPr>
            <w:tcW w:w="604" w:type="pct"/>
            <w:hideMark/>
          </w:tcPr>
          <w:p w14:paraId="589E1776" w14:textId="77777777" w:rsidR="00DA606D" w:rsidRPr="004B0C1B"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1.363</w:t>
            </w:r>
          </w:p>
        </w:tc>
        <w:tc>
          <w:tcPr>
            <w:tcW w:w="709" w:type="pct"/>
            <w:hideMark/>
          </w:tcPr>
          <w:p w14:paraId="43F6F5FD" w14:textId="77777777" w:rsidR="00DA606D" w:rsidRPr="004B0C1B"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26</w:t>
            </w:r>
          </w:p>
        </w:tc>
        <w:tc>
          <w:tcPr>
            <w:tcW w:w="709" w:type="pct"/>
            <w:hideMark/>
          </w:tcPr>
          <w:p w14:paraId="7447D455" w14:textId="77777777" w:rsidR="00DA606D" w:rsidRPr="004B0C1B"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48</w:t>
            </w:r>
          </w:p>
        </w:tc>
        <w:tc>
          <w:tcPr>
            <w:tcW w:w="709" w:type="pct"/>
            <w:hideMark/>
          </w:tcPr>
          <w:p w14:paraId="02A9B087" w14:textId="77777777" w:rsidR="00DA606D" w:rsidRPr="004B0C1B"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99</w:t>
            </w:r>
          </w:p>
        </w:tc>
        <w:tc>
          <w:tcPr>
            <w:tcW w:w="708" w:type="pct"/>
            <w:hideMark/>
          </w:tcPr>
          <w:p w14:paraId="42E5D108" w14:textId="77777777" w:rsidR="00DA606D" w:rsidRPr="004B0C1B"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830</w:t>
            </w:r>
          </w:p>
        </w:tc>
      </w:tr>
      <w:tr w:rsidR="004B0C1B" w:rsidRPr="004B0C1B" w14:paraId="6429C9F3"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265116FC"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JUŽNA OKOLICA LJUBLJANE</w:t>
            </w:r>
          </w:p>
        </w:tc>
        <w:tc>
          <w:tcPr>
            <w:tcW w:w="604" w:type="pct"/>
            <w:hideMark/>
          </w:tcPr>
          <w:p w14:paraId="0FEB9000"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137</w:t>
            </w:r>
          </w:p>
        </w:tc>
        <w:tc>
          <w:tcPr>
            <w:tcW w:w="709" w:type="pct"/>
            <w:hideMark/>
          </w:tcPr>
          <w:p w14:paraId="5B000A4B"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48</w:t>
            </w:r>
          </w:p>
        </w:tc>
        <w:tc>
          <w:tcPr>
            <w:tcW w:w="709" w:type="pct"/>
            <w:hideMark/>
          </w:tcPr>
          <w:p w14:paraId="2B97C53A"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68</w:t>
            </w:r>
          </w:p>
        </w:tc>
        <w:tc>
          <w:tcPr>
            <w:tcW w:w="709" w:type="pct"/>
            <w:hideMark/>
          </w:tcPr>
          <w:p w14:paraId="7875FDB6"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90</w:t>
            </w:r>
          </w:p>
        </w:tc>
        <w:tc>
          <w:tcPr>
            <w:tcW w:w="708" w:type="pct"/>
            <w:hideMark/>
          </w:tcPr>
          <w:p w14:paraId="61931F6F"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820</w:t>
            </w:r>
          </w:p>
        </w:tc>
      </w:tr>
      <w:tr w:rsidR="004B0C1B" w:rsidRPr="004B0C1B" w14:paraId="7B2C16C6"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32356D4F"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SEVERNA OKOLICA LJUBLJANE</w:t>
            </w:r>
          </w:p>
        </w:tc>
        <w:tc>
          <w:tcPr>
            <w:tcW w:w="604" w:type="pct"/>
            <w:hideMark/>
          </w:tcPr>
          <w:p w14:paraId="46AF371B"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111</w:t>
            </w:r>
          </w:p>
        </w:tc>
        <w:tc>
          <w:tcPr>
            <w:tcW w:w="709" w:type="pct"/>
            <w:hideMark/>
          </w:tcPr>
          <w:p w14:paraId="4AE1E49E"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108</w:t>
            </w:r>
          </w:p>
        </w:tc>
        <w:tc>
          <w:tcPr>
            <w:tcW w:w="709" w:type="pct"/>
            <w:hideMark/>
          </w:tcPr>
          <w:p w14:paraId="570C6B1F"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135</w:t>
            </w:r>
          </w:p>
        </w:tc>
        <w:tc>
          <w:tcPr>
            <w:tcW w:w="709" w:type="pct"/>
            <w:hideMark/>
          </w:tcPr>
          <w:p w14:paraId="1276696B"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169</w:t>
            </w:r>
          </w:p>
        </w:tc>
        <w:tc>
          <w:tcPr>
            <w:tcW w:w="708" w:type="pct"/>
            <w:hideMark/>
          </w:tcPr>
          <w:p w14:paraId="63B6E996"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710</w:t>
            </w:r>
          </w:p>
        </w:tc>
      </w:tr>
      <w:tr w:rsidR="004B0C1B" w:rsidRPr="004B0C1B" w14:paraId="580C3678"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6572B0B9"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LJUBLJANA</w:t>
            </w:r>
          </w:p>
        </w:tc>
        <w:tc>
          <w:tcPr>
            <w:tcW w:w="604" w:type="pct"/>
            <w:hideMark/>
          </w:tcPr>
          <w:p w14:paraId="7BF2A0B7"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60</w:t>
            </w:r>
          </w:p>
        </w:tc>
        <w:tc>
          <w:tcPr>
            <w:tcW w:w="709" w:type="pct"/>
            <w:hideMark/>
          </w:tcPr>
          <w:p w14:paraId="260C81D2"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181</w:t>
            </w:r>
          </w:p>
        </w:tc>
        <w:tc>
          <w:tcPr>
            <w:tcW w:w="709" w:type="pct"/>
            <w:hideMark/>
          </w:tcPr>
          <w:p w14:paraId="48DD1A26"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226</w:t>
            </w:r>
          </w:p>
        </w:tc>
        <w:tc>
          <w:tcPr>
            <w:tcW w:w="709" w:type="pct"/>
            <w:hideMark/>
          </w:tcPr>
          <w:p w14:paraId="6540FADF"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332</w:t>
            </w:r>
          </w:p>
        </w:tc>
        <w:tc>
          <w:tcPr>
            <w:tcW w:w="708" w:type="pct"/>
            <w:hideMark/>
          </w:tcPr>
          <w:p w14:paraId="08E51967"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790</w:t>
            </w:r>
          </w:p>
        </w:tc>
      </w:tr>
      <w:tr w:rsidR="004B0C1B" w:rsidRPr="004B0C1B" w14:paraId="68D2E8DA"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67928051"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OBALA</w:t>
            </w:r>
          </w:p>
        </w:tc>
        <w:tc>
          <w:tcPr>
            <w:tcW w:w="604" w:type="pct"/>
            <w:hideMark/>
          </w:tcPr>
          <w:p w14:paraId="7A51A4C0"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46</w:t>
            </w:r>
          </w:p>
        </w:tc>
        <w:tc>
          <w:tcPr>
            <w:tcW w:w="709" w:type="pct"/>
            <w:hideMark/>
          </w:tcPr>
          <w:p w14:paraId="292A4739"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89</w:t>
            </w:r>
          </w:p>
        </w:tc>
        <w:tc>
          <w:tcPr>
            <w:tcW w:w="709" w:type="pct"/>
            <w:hideMark/>
          </w:tcPr>
          <w:p w14:paraId="55FB17B8"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127</w:t>
            </w:r>
          </w:p>
        </w:tc>
        <w:tc>
          <w:tcPr>
            <w:tcW w:w="709" w:type="pct"/>
            <w:hideMark/>
          </w:tcPr>
          <w:p w14:paraId="1CC9C8A9"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174</w:t>
            </w:r>
          </w:p>
        </w:tc>
        <w:tc>
          <w:tcPr>
            <w:tcW w:w="708" w:type="pct"/>
            <w:hideMark/>
          </w:tcPr>
          <w:p w14:paraId="0423B492"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900</w:t>
            </w:r>
          </w:p>
        </w:tc>
      </w:tr>
      <w:tr w:rsidR="004B0C1B" w:rsidRPr="004B0C1B" w14:paraId="2C231F4F"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7E3BECA7"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KRANJ IN OKOLICA</w:t>
            </w:r>
          </w:p>
        </w:tc>
        <w:tc>
          <w:tcPr>
            <w:tcW w:w="604" w:type="pct"/>
            <w:hideMark/>
          </w:tcPr>
          <w:p w14:paraId="5BF2AD5D"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39</w:t>
            </w:r>
          </w:p>
        </w:tc>
        <w:tc>
          <w:tcPr>
            <w:tcW w:w="709" w:type="pct"/>
            <w:hideMark/>
          </w:tcPr>
          <w:p w14:paraId="07F1BBCE"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110</w:t>
            </w:r>
          </w:p>
        </w:tc>
        <w:tc>
          <w:tcPr>
            <w:tcW w:w="709" w:type="pct"/>
            <w:hideMark/>
          </w:tcPr>
          <w:p w14:paraId="5FBE7A57"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127</w:t>
            </w:r>
          </w:p>
        </w:tc>
        <w:tc>
          <w:tcPr>
            <w:tcW w:w="709" w:type="pct"/>
            <w:hideMark/>
          </w:tcPr>
          <w:p w14:paraId="296857C3"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142</w:t>
            </w:r>
          </w:p>
        </w:tc>
        <w:tc>
          <w:tcPr>
            <w:tcW w:w="708" w:type="pct"/>
            <w:hideMark/>
          </w:tcPr>
          <w:p w14:paraId="22FBACDB"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660</w:t>
            </w:r>
          </w:p>
        </w:tc>
      </w:tr>
      <w:tr w:rsidR="004B0C1B" w:rsidRPr="004B0C1B" w14:paraId="305DEF14"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5A74D3B1" w14:textId="77777777" w:rsidR="00DA606D" w:rsidRPr="004B0C1B" w:rsidRDefault="00DA606D" w:rsidP="00DA606D">
            <w:pPr>
              <w:rPr>
                <w:rFonts w:ascii="Calibri" w:eastAsia="Times New Roman" w:hAnsi="Calibri" w:cs="Calibri"/>
                <w:b w:val="0"/>
                <w:bCs w:val="0"/>
                <w:sz w:val="20"/>
                <w:szCs w:val="20"/>
                <w:lang w:eastAsia="sl-SI"/>
              </w:rPr>
            </w:pPr>
            <w:r w:rsidRPr="004B0C1B">
              <w:rPr>
                <w:rFonts w:ascii="Calibri" w:eastAsia="Times New Roman" w:hAnsi="Calibri" w:cs="Calibri"/>
                <w:b w:val="0"/>
                <w:bCs w:val="0"/>
                <w:sz w:val="20"/>
                <w:szCs w:val="20"/>
                <w:lang w:eastAsia="sl-SI"/>
              </w:rPr>
              <w:t>MARIBOR</w:t>
            </w:r>
          </w:p>
        </w:tc>
        <w:tc>
          <w:tcPr>
            <w:tcW w:w="604" w:type="pct"/>
            <w:hideMark/>
          </w:tcPr>
          <w:p w14:paraId="4EEA1DC4"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w:t>
            </w:r>
          </w:p>
        </w:tc>
        <w:tc>
          <w:tcPr>
            <w:tcW w:w="709" w:type="pct"/>
            <w:hideMark/>
          </w:tcPr>
          <w:p w14:paraId="0684DAB3"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69</w:t>
            </w:r>
          </w:p>
        </w:tc>
        <w:tc>
          <w:tcPr>
            <w:tcW w:w="709" w:type="pct"/>
            <w:hideMark/>
          </w:tcPr>
          <w:p w14:paraId="31C6A71F"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85</w:t>
            </w:r>
          </w:p>
        </w:tc>
        <w:tc>
          <w:tcPr>
            <w:tcW w:w="709" w:type="pct"/>
            <w:hideMark/>
          </w:tcPr>
          <w:p w14:paraId="2D061C8A"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165</w:t>
            </w:r>
          </w:p>
        </w:tc>
        <w:tc>
          <w:tcPr>
            <w:tcW w:w="708" w:type="pct"/>
            <w:hideMark/>
          </w:tcPr>
          <w:p w14:paraId="5E81B086" w14:textId="77777777" w:rsidR="00DA606D" w:rsidRPr="004B0C1B" w:rsidRDefault="00DA606D" w:rsidP="00DA606D">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580</w:t>
            </w:r>
          </w:p>
        </w:tc>
      </w:tr>
    </w:tbl>
    <w:p w14:paraId="7FCF5E92" w14:textId="3808F3F7" w:rsidR="006D1044" w:rsidRPr="004B0C1B" w:rsidRDefault="001675EB" w:rsidP="006D1044">
      <w:pPr>
        <w:rPr>
          <w:i/>
          <w:iCs/>
          <w:sz w:val="20"/>
          <w:szCs w:val="20"/>
        </w:rPr>
      </w:pPr>
      <w:r w:rsidRPr="004B0C1B">
        <w:rPr>
          <w:i/>
          <w:iCs/>
          <w:sz w:val="20"/>
          <w:szCs w:val="20"/>
        </w:rPr>
        <w:t xml:space="preserve">Opomba: Podatki za območje Celja niso prikazani, ker </w:t>
      </w:r>
      <w:r w:rsidR="00F26DB9" w:rsidRPr="004B0C1B">
        <w:rPr>
          <w:i/>
          <w:iCs/>
          <w:sz w:val="20"/>
          <w:szCs w:val="20"/>
        </w:rPr>
        <w:t>je velikost vzorca premajhna za izračun statističnih kazalnikov.</w:t>
      </w:r>
    </w:p>
    <w:p w14:paraId="680F4C64" w14:textId="58F13E31" w:rsidR="00A43562" w:rsidRPr="004B0C1B" w:rsidRDefault="008264D2" w:rsidP="00585FC2">
      <w:pPr>
        <w:jc w:val="both"/>
      </w:pPr>
      <w:r w:rsidRPr="004B0C1B">
        <w:lastRenderedPageBreak/>
        <w:t>Razlike v cenah zazidljivih zemljišč po državi so velike oziroma še bistveno večje kot to velja za hiš</w:t>
      </w:r>
      <w:r w:rsidR="005D6F00" w:rsidRPr="004B0C1B">
        <w:t>e</w:t>
      </w:r>
      <w:r w:rsidRPr="004B0C1B">
        <w:t xml:space="preserve">. Močno </w:t>
      </w:r>
      <w:r w:rsidR="00DA4D33" w:rsidRPr="004B0C1B">
        <w:t xml:space="preserve">je </w:t>
      </w:r>
      <w:r w:rsidR="004365D5" w:rsidRPr="004B0C1B">
        <w:t>po višini</w:t>
      </w:r>
      <w:r w:rsidR="00007912" w:rsidRPr="004B0C1B">
        <w:t xml:space="preserve"> </w:t>
      </w:r>
      <w:r w:rsidR="004365D5" w:rsidRPr="004B0C1B">
        <w:t>cen</w:t>
      </w:r>
      <w:r w:rsidR="00007912" w:rsidRPr="004B0C1B">
        <w:t xml:space="preserve"> </w:t>
      </w:r>
      <w:r w:rsidR="000E2806" w:rsidRPr="004B0C1B">
        <w:t xml:space="preserve">zazidljivih </w:t>
      </w:r>
      <w:r w:rsidR="00007912" w:rsidRPr="004B0C1B">
        <w:t xml:space="preserve">zemljišč </w:t>
      </w:r>
      <w:r w:rsidR="000E2806" w:rsidRPr="004B0C1B">
        <w:t xml:space="preserve">tudi v prvem polletju letošnjega leta </w:t>
      </w:r>
      <w:r w:rsidRPr="004B0C1B">
        <w:t>izstopa</w:t>
      </w:r>
      <w:r w:rsidR="00DA4D33" w:rsidRPr="004B0C1B">
        <w:t>la</w:t>
      </w:r>
      <w:r w:rsidRPr="004B0C1B">
        <w:t xml:space="preserve"> </w:t>
      </w:r>
      <w:r w:rsidRPr="004B0C1B">
        <w:rPr>
          <w:b/>
          <w:bCs/>
        </w:rPr>
        <w:t>Ljubljana</w:t>
      </w:r>
      <w:r w:rsidRPr="004B0C1B">
        <w:t>, kjer</w:t>
      </w:r>
      <w:r w:rsidR="000E2806" w:rsidRPr="004B0C1B">
        <w:t xml:space="preserve"> se realizira tudi daleč največ prodaj </w:t>
      </w:r>
      <w:r w:rsidR="005D6F00" w:rsidRPr="004B0C1B">
        <w:t xml:space="preserve">zemljišč za </w:t>
      </w:r>
      <w:r w:rsidRPr="004B0C1B">
        <w:t>gradnj</w:t>
      </w:r>
      <w:r w:rsidR="005D6F00" w:rsidRPr="004B0C1B">
        <w:t>o</w:t>
      </w:r>
      <w:r w:rsidRPr="004B0C1B">
        <w:t xml:space="preserve"> </w:t>
      </w:r>
      <w:r w:rsidR="005D6F00" w:rsidRPr="004B0C1B">
        <w:t>večstanovanjskih stavb</w:t>
      </w:r>
      <w:r w:rsidR="000E2806" w:rsidRPr="004B0C1B">
        <w:t xml:space="preserve">, ki so relativno najdražja. </w:t>
      </w:r>
      <w:r w:rsidR="00DA4D33" w:rsidRPr="004B0C1B">
        <w:t>Največ pa je tudi prodaj star</w:t>
      </w:r>
      <w:r w:rsidR="0055561C" w:rsidRPr="004B0C1B">
        <w:t xml:space="preserve">ejših </w:t>
      </w:r>
      <w:r w:rsidR="00DA4D33" w:rsidRPr="004B0C1B">
        <w:t>hiš</w:t>
      </w:r>
      <w:r w:rsidR="00866344" w:rsidRPr="004B0C1B">
        <w:t xml:space="preserve"> s pripadajočim zemljiščem</w:t>
      </w:r>
      <w:r w:rsidR="00DA4D33" w:rsidRPr="004B0C1B">
        <w:t xml:space="preserve"> za nadomestno gradnjo</w:t>
      </w:r>
      <w:r w:rsidR="00C27AD6" w:rsidRPr="004B0C1B">
        <w:t xml:space="preserve"> manjših večstanovanjskih stavb</w:t>
      </w:r>
      <w:r w:rsidR="00DA4D33" w:rsidRPr="004B0C1B">
        <w:t>.</w:t>
      </w:r>
      <w:r w:rsidR="005D6F00" w:rsidRPr="004B0C1B">
        <w:t xml:space="preserve"> </w:t>
      </w:r>
    </w:p>
    <w:p w14:paraId="0334966A" w14:textId="52371C3E" w:rsidR="009C42D0" w:rsidRPr="004B0C1B" w:rsidRDefault="009C42D0" w:rsidP="00585FC2">
      <w:pPr>
        <w:jc w:val="both"/>
      </w:pPr>
      <w:r w:rsidRPr="004B0C1B">
        <w:t xml:space="preserve">Relativno najdražja zemljišča za gradnjo stanovanjskih stavb v prvi polovici letošnjega leta so </w:t>
      </w:r>
      <w:r w:rsidR="0055561C" w:rsidRPr="004B0C1B">
        <w:t xml:space="preserve">bila </w:t>
      </w:r>
      <w:r w:rsidRPr="004B0C1B">
        <w:t xml:space="preserve"> proda</w:t>
      </w:r>
      <w:r w:rsidR="0055561C" w:rsidRPr="004B0C1B">
        <w:t>na</w:t>
      </w:r>
      <w:r w:rsidRPr="004B0C1B">
        <w:t xml:space="preserve"> v Rožni dolini v Ljubljani, kjer sta se dve zemljišči, veliki okoli 600 kvadratnih metrov, prodali po ceni prek 900 €/m2. Absolutno najdražje pa je bilo prodano zemljišče v Kopru, kjer je </w:t>
      </w:r>
      <w:r w:rsidR="00A265AA" w:rsidRPr="004B0C1B">
        <w:t>investicijsko podjetje</w:t>
      </w:r>
      <w:r w:rsidRPr="004B0C1B">
        <w:t xml:space="preserve"> za 2,7 hektara zemljišča odštel</w:t>
      </w:r>
      <w:r w:rsidR="00A265AA" w:rsidRPr="004B0C1B">
        <w:t>o</w:t>
      </w:r>
      <w:r w:rsidRPr="004B0C1B">
        <w:t xml:space="preserve"> skoraj 4,3 milijona evrov.</w:t>
      </w:r>
    </w:p>
    <w:p w14:paraId="50E1FE15" w14:textId="6C3D3559" w:rsidR="00C27AD6" w:rsidRPr="004B0C1B" w:rsidRDefault="00585FC2" w:rsidP="00585FC2">
      <w:pPr>
        <w:jc w:val="both"/>
      </w:pPr>
      <w:r w:rsidRPr="004B0C1B">
        <w:t xml:space="preserve">V prvem polletju 2021 so bile </w:t>
      </w:r>
      <w:r w:rsidR="00234681" w:rsidRPr="004B0C1B">
        <w:t xml:space="preserve">sicer </w:t>
      </w:r>
      <w:r w:rsidRPr="004B0C1B">
        <w:t xml:space="preserve">cene zemljišč za gradnjo stanovanjskih stavb v </w:t>
      </w:r>
      <w:r w:rsidR="00234681" w:rsidRPr="004B0C1B">
        <w:rPr>
          <w:b/>
          <w:bCs/>
        </w:rPr>
        <w:t>Ljubljani</w:t>
      </w:r>
      <w:r w:rsidRPr="004B0C1B">
        <w:t xml:space="preserve"> skoraj dvakrat višje kot v </w:t>
      </w:r>
      <w:r w:rsidRPr="004B0C1B">
        <w:rPr>
          <w:b/>
          <w:bCs/>
        </w:rPr>
        <w:t>Kranju</w:t>
      </w:r>
      <w:r w:rsidRPr="004B0C1B">
        <w:t xml:space="preserve"> in </w:t>
      </w:r>
      <w:r w:rsidR="009534A4" w:rsidRPr="004B0C1B">
        <w:t xml:space="preserve">na </w:t>
      </w:r>
      <w:r w:rsidR="009534A4" w:rsidRPr="004B0C1B">
        <w:rPr>
          <w:b/>
          <w:bCs/>
        </w:rPr>
        <w:t>Obali</w:t>
      </w:r>
      <w:r w:rsidR="009534A4" w:rsidRPr="004B0C1B">
        <w:t xml:space="preserve"> ter </w:t>
      </w:r>
      <w:r w:rsidRPr="004B0C1B">
        <w:t xml:space="preserve">približno 3-krat višje kot v </w:t>
      </w:r>
      <w:r w:rsidRPr="004B0C1B">
        <w:rPr>
          <w:b/>
          <w:bCs/>
        </w:rPr>
        <w:t>Mariboru</w:t>
      </w:r>
      <w:r w:rsidR="009534A4" w:rsidRPr="004B0C1B">
        <w:t>.</w:t>
      </w:r>
    </w:p>
    <w:p w14:paraId="7E76579A" w14:textId="74F6420B" w:rsidR="008264D2" w:rsidRPr="004B0C1B" w:rsidRDefault="008A02DB" w:rsidP="00585FC2">
      <w:pPr>
        <w:jc w:val="both"/>
      </w:pPr>
      <w:r w:rsidRPr="004B0C1B">
        <w:t xml:space="preserve">Realno po cenah zemljišč za gradnjo stanovanjskih stavb Ljubljani </w:t>
      </w:r>
      <w:r w:rsidR="00BB0AA3" w:rsidRPr="004B0C1B">
        <w:t xml:space="preserve">tesno </w:t>
      </w:r>
      <w:r w:rsidRPr="004B0C1B">
        <w:t>sledi Obala</w:t>
      </w:r>
      <w:r w:rsidR="00353B7E" w:rsidRPr="004B0C1B">
        <w:t xml:space="preserve">, kjer pa so se </w:t>
      </w:r>
      <w:r w:rsidR="00234681" w:rsidRPr="004B0C1B">
        <w:t xml:space="preserve">v prvi polovici leta, </w:t>
      </w:r>
      <w:r w:rsidR="00353B7E" w:rsidRPr="004B0C1B">
        <w:t>zaradi omejene ponudbe zemljišč na boljših lokacijah</w:t>
      </w:r>
      <w:r w:rsidR="00234681" w:rsidRPr="004B0C1B">
        <w:t>,</w:t>
      </w:r>
      <w:r w:rsidR="00353B7E" w:rsidRPr="004B0C1B">
        <w:t xml:space="preserve"> </w:t>
      </w:r>
      <w:r w:rsidR="00234681" w:rsidRPr="004B0C1B">
        <w:t xml:space="preserve">pretežno </w:t>
      </w:r>
      <w:r w:rsidR="00353B7E" w:rsidRPr="004B0C1B">
        <w:t xml:space="preserve">prodajala relativno cenejša zemljišča </w:t>
      </w:r>
      <w:r w:rsidR="00191194" w:rsidRPr="004B0C1B">
        <w:t>v zaledju.</w:t>
      </w:r>
      <w:r w:rsidR="009534A4" w:rsidRPr="004B0C1B">
        <w:t xml:space="preserve"> </w:t>
      </w:r>
      <w:r w:rsidR="008E2817" w:rsidRPr="004B0C1B">
        <w:t xml:space="preserve">Zazidljiva zemljišča ob morju </w:t>
      </w:r>
      <w:r w:rsidR="0055561C" w:rsidRPr="004B0C1B">
        <w:t xml:space="preserve">sicer </w:t>
      </w:r>
      <w:r w:rsidR="008E2817" w:rsidRPr="004B0C1B">
        <w:t xml:space="preserve">tradicionalno dosegajo še višje cene kot </w:t>
      </w:r>
      <w:r w:rsidR="00234681" w:rsidRPr="004B0C1B">
        <w:t>zemljišča v glavnem mestu.</w:t>
      </w:r>
      <w:r w:rsidR="008E2817" w:rsidRPr="004B0C1B">
        <w:t xml:space="preserve"> </w:t>
      </w:r>
      <w:r w:rsidR="00191194" w:rsidRPr="004B0C1B">
        <w:t xml:space="preserve"> </w:t>
      </w:r>
      <w:r w:rsidRPr="004B0C1B">
        <w:t xml:space="preserve"> </w:t>
      </w:r>
      <w:r w:rsidR="004365D5" w:rsidRPr="004B0C1B">
        <w:t xml:space="preserve"> </w:t>
      </w:r>
      <w:r w:rsidR="008264D2" w:rsidRPr="004B0C1B">
        <w:t xml:space="preserve">     </w:t>
      </w:r>
    </w:p>
    <w:p w14:paraId="11AC95C4" w14:textId="2650A7D8" w:rsidR="00417485" w:rsidRPr="004B0C1B" w:rsidRDefault="00417485">
      <w:pPr>
        <w:rPr>
          <w:b/>
          <w:iCs/>
          <w:sz w:val="24"/>
          <w:szCs w:val="18"/>
          <w:highlight w:val="cyan"/>
        </w:rPr>
      </w:pPr>
    </w:p>
    <w:p w14:paraId="516C12C8" w14:textId="7FBD6D0F" w:rsidR="006D1044" w:rsidRPr="004B0C1B" w:rsidRDefault="006D1044" w:rsidP="006D1044">
      <w:pPr>
        <w:pStyle w:val="Napisi"/>
      </w:pPr>
      <w:r w:rsidRPr="004B0C1B">
        <w:t xml:space="preserve">Slika </w:t>
      </w:r>
      <w:fldSimple w:instr=" SEQ Slika \* ARABIC ">
        <w:r w:rsidR="00F239BF" w:rsidRPr="004B0C1B">
          <w:rPr>
            <w:noProof/>
          </w:rPr>
          <w:t>8</w:t>
        </w:r>
      </w:fldSimple>
      <w:r w:rsidRPr="004B0C1B">
        <w:t xml:space="preserve">: </w:t>
      </w:r>
      <w:r w:rsidR="004D3E5D" w:rsidRPr="004B0C1B">
        <w:t>Kazalniki</w:t>
      </w:r>
      <w:r w:rsidR="00073A20" w:rsidRPr="004B0C1B">
        <w:t xml:space="preserve"> cen zemljišč za gradnjo stanovanjskih stavb</w:t>
      </w:r>
      <w:r w:rsidRPr="004B0C1B">
        <w:t xml:space="preserve">, </w:t>
      </w:r>
      <w:r w:rsidR="004D3E5D" w:rsidRPr="004B0C1B">
        <w:t>Slovenija skupno in izbrana analitična območja (TAO)</w:t>
      </w:r>
      <w:r w:rsidR="007B2275" w:rsidRPr="004B0C1B">
        <w:t>, 1. polletje 2021</w:t>
      </w:r>
    </w:p>
    <w:p w14:paraId="0BA3AE12" w14:textId="35380FCB" w:rsidR="002629B1" w:rsidRPr="004B0C1B" w:rsidRDefault="00212287" w:rsidP="002629B1">
      <w:r w:rsidRPr="004B0C1B">
        <w:rPr>
          <w:noProof/>
        </w:rPr>
        <w:drawing>
          <wp:inline distT="0" distB="0" distL="0" distR="0" wp14:anchorId="3757536C" wp14:editId="577DB6B2">
            <wp:extent cx="5086066" cy="2981325"/>
            <wp:effectExtent l="0" t="0" r="635" b="0"/>
            <wp:docPr id="17" name="Slika 17" descr="Grafični prikaz mediane ter 25. in 75. percentila cen zemljišč za gradnjo stanovanjskih stavb za Slovenijo in izbranih 7 TAO, v evrih na kvadratni meter površine zemljišča, padajoče glede na mediano. Na osnovi podatkov iz preglednic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fični prikaz mediane ter 25. in 75. percentila cen zemljišč za gradnjo stanovanjskih stavb za Slovenijo in izbranih 7 TAO, v evrih na kvadratni meter površine zemljišča, padajoče glede na mediano. Na osnovi podatkov iz preglednic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0016" cy="2995364"/>
                    </a:xfrm>
                    <a:prstGeom prst="rect">
                      <a:avLst/>
                    </a:prstGeom>
                    <a:noFill/>
                    <a:ln>
                      <a:noFill/>
                    </a:ln>
                  </pic:spPr>
                </pic:pic>
              </a:graphicData>
            </a:graphic>
          </wp:inline>
        </w:drawing>
      </w:r>
    </w:p>
    <w:p w14:paraId="42C29F1C" w14:textId="3F5ED023" w:rsidR="00C27AD6" w:rsidRPr="004B0C1B" w:rsidRDefault="00C27AD6" w:rsidP="002629B1"/>
    <w:p w14:paraId="19B351B4" w14:textId="77777777" w:rsidR="00C27AD6" w:rsidRPr="004B0C1B" w:rsidRDefault="00C27AD6" w:rsidP="002629B1"/>
    <w:p w14:paraId="672A06E4" w14:textId="77777777" w:rsidR="00BB0AA3" w:rsidRPr="004B0C1B" w:rsidRDefault="00BB0AA3">
      <w:pPr>
        <w:rPr>
          <w:rFonts w:asciiTheme="majorHAnsi" w:eastAsiaTheme="majorEastAsia" w:hAnsiTheme="majorHAnsi" w:cstheme="majorBidi"/>
          <w:b/>
          <w:sz w:val="26"/>
          <w:szCs w:val="26"/>
        </w:rPr>
      </w:pPr>
      <w:r w:rsidRPr="004B0C1B">
        <w:br w:type="page"/>
      </w:r>
    </w:p>
    <w:p w14:paraId="71211536" w14:textId="441436EE" w:rsidR="00D5006C" w:rsidRPr="004B0C1B" w:rsidRDefault="00864082" w:rsidP="00CA4E9B">
      <w:pPr>
        <w:pStyle w:val="Naslov2"/>
        <w:rPr>
          <w:caps/>
          <w:color w:val="auto"/>
        </w:rPr>
      </w:pPr>
      <w:bookmarkStart w:id="29" w:name="_Toc88128875"/>
      <w:r w:rsidRPr="004B0C1B">
        <w:rPr>
          <w:caps/>
          <w:color w:val="auto"/>
        </w:rPr>
        <w:lastRenderedPageBreak/>
        <w:t>Gibanje cen stanovanjskih nepremičnin in zemljišč za njihovo gradnjo</w:t>
      </w:r>
      <w:bookmarkEnd w:id="29"/>
    </w:p>
    <w:p w14:paraId="65EA85EF" w14:textId="3D298506" w:rsidR="00D5006C" w:rsidRPr="004B0C1B" w:rsidRDefault="00D5006C" w:rsidP="00D5006C"/>
    <w:p w14:paraId="1A3BFFCE" w14:textId="1CC06BF9" w:rsidR="007960D9" w:rsidRPr="004B0C1B" w:rsidRDefault="003F5058" w:rsidP="007A0808">
      <w:pPr>
        <w:jc w:val="both"/>
      </w:pPr>
      <w:r w:rsidRPr="004B0C1B">
        <w:t>V Sloveniji je od obrata cen v prvem polletju 2015 prisoten stalen</w:t>
      </w:r>
      <w:r w:rsidR="00BC6E19" w:rsidRPr="004B0C1B">
        <w:t xml:space="preserve"> in močan</w:t>
      </w:r>
      <w:r w:rsidRPr="004B0C1B">
        <w:t xml:space="preserve"> trend rasti cen stanovanjskih nepremičnin</w:t>
      </w:r>
      <w:r w:rsidR="00BC6E19" w:rsidRPr="004B0C1B">
        <w:t xml:space="preserve"> in zemljišč za njihovo gradnjo</w:t>
      </w:r>
      <w:r w:rsidRPr="004B0C1B">
        <w:t xml:space="preserve">. </w:t>
      </w:r>
      <w:r w:rsidR="00BC6E19" w:rsidRPr="004B0C1B">
        <w:t xml:space="preserve">Daleč največ </w:t>
      </w:r>
      <w:r w:rsidRPr="004B0C1B">
        <w:t xml:space="preserve">so zrasle cene stanovanj v večstanovanjskih stavbah. Cene </w:t>
      </w:r>
      <w:r w:rsidR="003E7C79" w:rsidRPr="004B0C1B">
        <w:t xml:space="preserve">rabljenih </w:t>
      </w:r>
      <w:r w:rsidRPr="004B0C1B">
        <w:t xml:space="preserve">stanovanj so bile </w:t>
      </w:r>
      <w:r w:rsidR="003E7C79" w:rsidRPr="004B0C1B">
        <w:t xml:space="preserve">na ravni države </w:t>
      </w:r>
      <w:r w:rsidRPr="004B0C1B">
        <w:t xml:space="preserve">v prvem polletju 2021 v primerjavi s prvim polletjem </w:t>
      </w:r>
      <w:r w:rsidR="003E7C79" w:rsidRPr="004B0C1B">
        <w:t xml:space="preserve">2015 že za </w:t>
      </w:r>
      <w:r w:rsidR="00D7359C" w:rsidRPr="004B0C1B">
        <w:t>več kot polovico višje</w:t>
      </w:r>
      <w:r w:rsidR="00192F52" w:rsidRPr="004B0C1B">
        <w:t xml:space="preserve">, najbolj pa so poskočile </w:t>
      </w:r>
      <w:r w:rsidR="00D817FA" w:rsidRPr="004B0C1B">
        <w:t xml:space="preserve">prav v prvi polovici letošnjega leta. V obdobju do leta 2018 je bila skokovita rast cen predvsem posledica izredne rasti cen stanovanj v glavnem mestu, nato pa nadpovprečne rasti cen v </w:t>
      </w:r>
      <w:r w:rsidR="007960D9" w:rsidRPr="004B0C1B">
        <w:t>ostalih največjih mestih</w:t>
      </w:r>
      <w:r w:rsidR="00D817FA" w:rsidRPr="004B0C1B">
        <w:t>, v širši okolici Ljubljane</w:t>
      </w:r>
      <w:r w:rsidR="007960D9" w:rsidRPr="004B0C1B">
        <w:t xml:space="preserve"> in v letoviških krajih.</w:t>
      </w:r>
    </w:p>
    <w:p w14:paraId="1EBF2432" w14:textId="77777777" w:rsidR="00BC6E19" w:rsidRPr="004B0C1B" w:rsidRDefault="00D817FA" w:rsidP="007A0808">
      <w:pPr>
        <w:jc w:val="both"/>
      </w:pPr>
      <w:r w:rsidRPr="004B0C1B">
        <w:t>Cene vseh vrst stanovanjskih hiš so rasle počasneje kot cene stanovanj</w:t>
      </w:r>
      <w:r w:rsidR="00D7359C" w:rsidRPr="004B0C1B">
        <w:t xml:space="preserve">, tako da so </w:t>
      </w:r>
      <w:r w:rsidR="007960D9" w:rsidRPr="004B0C1B">
        <w:t>bile na ravni države v prvem polletju letošnjega leta v primerjavi s prvim polletjem 2015 višje za</w:t>
      </w:r>
      <w:r w:rsidR="00D7359C" w:rsidRPr="004B0C1B">
        <w:t xml:space="preserve"> več kot tretjino. Tudi cene hiš so najbolj poskočile prav letos</w:t>
      </w:r>
      <w:r w:rsidR="00200D44" w:rsidRPr="004B0C1B">
        <w:t>, v zadnjih dveh polletjih pa so njihove cene rastle celo hitreje kot cene stanovanj.</w:t>
      </w:r>
    </w:p>
    <w:p w14:paraId="5E962F9A" w14:textId="16011DBF" w:rsidR="003F5058" w:rsidRPr="004B0C1B" w:rsidRDefault="00BC6E19" w:rsidP="007A0808">
      <w:pPr>
        <w:jc w:val="both"/>
      </w:pPr>
      <w:r w:rsidRPr="004B0C1B">
        <w:t xml:space="preserve">Rast cen zemljišč za gradnjo stanovanjskih stavb od leta 2015 je bila več ali manj podobna rasti cen stanovanjskih hiš, kar je razumljivo, saj </w:t>
      </w:r>
      <w:r w:rsidR="00BB0AA3" w:rsidRPr="004B0C1B">
        <w:t xml:space="preserve">gre za konkurenčni povpraševanji, </w:t>
      </w:r>
      <w:r w:rsidRPr="004B0C1B">
        <w:t xml:space="preserve">povpraševanje po zemljiščih za gradnjo družinskih hiš </w:t>
      </w:r>
      <w:r w:rsidR="00BB0AA3" w:rsidRPr="004B0C1B">
        <w:t xml:space="preserve">pa </w:t>
      </w:r>
      <w:r w:rsidR="008912CD" w:rsidRPr="004B0C1B">
        <w:t xml:space="preserve">praviloma </w:t>
      </w:r>
      <w:r w:rsidRPr="004B0C1B">
        <w:t xml:space="preserve">predstavlja </w:t>
      </w:r>
      <w:r w:rsidR="008912CD" w:rsidRPr="004B0C1B">
        <w:t>ogromno večino povpraševanja po zazidljivih zemljiščih. V primerjavi</w:t>
      </w:r>
      <w:r w:rsidR="000E7311" w:rsidRPr="004B0C1B">
        <w:t xml:space="preserve"> s prvim polletjem 2015 so bile cene zemljišč za gradnjo stanovanjskih stavb </w:t>
      </w:r>
      <w:r w:rsidR="00BB0AA3" w:rsidRPr="004B0C1B">
        <w:t xml:space="preserve">na ravni države </w:t>
      </w:r>
      <w:r w:rsidR="000E7311" w:rsidRPr="004B0C1B">
        <w:t xml:space="preserve">v letošnjem prvem polletju </w:t>
      </w:r>
      <w:r w:rsidR="00BB0AA3" w:rsidRPr="004B0C1B">
        <w:t xml:space="preserve">višje </w:t>
      </w:r>
      <w:r w:rsidR="000E7311" w:rsidRPr="004B0C1B">
        <w:t xml:space="preserve">za okoli 30 odstotkov. Najbolj so zrasle po prvem valu epidemije v drugem polletju 2020, ko se je </w:t>
      </w:r>
      <w:r w:rsidR="00A052DC" w:rsidRPr="004B0C1B">
        <w:t xml:space="preserve">zaradi visokih cen stanovanjskih nepremičnin </w:t>
      </w:r>
      <w:r w:rsidR="000E7311" w:rsidRPr="004B0C1B">
        <w:t xml:space="preserve">povpraševanje po </w:t>
      </w:r>
      <w:r w:rsidR="00A052DC" w:rsidRPr="004B0C1B">
        <w:t xml:space="preserve">zazidljivih </w:t>
      </w:r>
      <w:r w:rsidR="000E7311" w:rsidRPr="004B0C1B">
        <w:t>zemljiščih v največjih mestih</w:t>
      </w:r>
      <w:r w:rsidR="00BB0AA3" w:rsidRPr="004B0C1B">
        <w:t xml:space="preserve"> ob zelo omejeni ponudbi</w:t>
      </w:r>
      <w:r w:rsidR="00A052DC" w:rsidRPr="004B0C1B">
        <w:t xml:space="preserve"> še povečalo</w:t>
      </w:r>
      <w:r w:rsidR="00D642A7" w:rsidRPr="004B0C1B">
        <w:t>.</w:t>
      </w:r>
    </w:p>
    <w:p w14:paraId="0D7C99DF" w14:textId="72E40A35" w:rsidR="003C533D" w:rsidRPr="004B0C1B" w:rsidRDefault="003C533D" w:rsidP="003C533D">
      <w:pPr>
        <w:pStyle w:val="Napisi"/>
      </w:pPr>
      <w:r w:rsidRPr="004B0C1B">
        <w:t xml:space="preserve">Slika </w:t>
      </w:r>
      <w:fldSimple w:instr=" SEQ Slika \* ARABIC ">
        <w:r w:rsidR="00F239BF" w:rsidRPr="004B0C1B">
          <w:rPr>
            <w:noProof/>
          </w:rPr>
          <w:t>9</w:t>
        </w:r>
      </w:fldSimple>
      <w:r w:rsidRPr="004B0C1B">
        <w:t xml:space="preserve">: Gibanje cen stanovanjskih nepremičnin in zemljišč za njihovo gradnjo, Slovenija, </w:t>
      </w:r>
      <w:r w:rsidR="003D61B7" w:rsidRPr="004B0C1B">
        <w:rPr>
          <w:rFonts w:cstheme="minorHAnsi"/>
        </w:rPr>
        <w:t>1. polletje 2015 – 1. polletje 2021</w:t>
      </w:r>
    </w:p>
    <w:p w14:paraId="47AF6CF5" w14:textId="2140B3BF" w:rsidR="00472549" w:rsidRPr="004B0C1B" w:rsidRDefault="009E27DE" w:rsidP="003C533D">
      <w:pPr>
        <w:pStyle w:val="Napisi"/>
      </w:pPr>
      <w:r w:rsidRPr="004B0C1B">
        <w:rPr>
          <w:noProof/>
        </w:rPr>
        <w:drawing>
          <wp:inline distT="0" distB="0" distL="0" distR="0" wp14:anchorId="3620463E" wp14:editId="0186971D">
            <wp:extent cx="5486400" cy="3620812"/>
            <wp:effectExtent l="0" t="0" r="0" b="0"/>
            <wp:docPr id="25" name="Slika 25" descr="Grafični prikaz z linijami gibanja cen stanovanj, hiš in zemljišč za gradnjo stanovanjskih stavb v Sloveniji, od prvega polletja 2015 do vključno prvega polletja 2021, ki je tolmačeno v besedilu po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Grafični prikaz z linijami gibanja cen stanovanj, hiš in zemljišč za gradnjo stanovanjskih stavb v Sloveniji, od prvega polletja 2015 do vključno prvega polletja 2021, ki je tolmačeno v besedilu poročil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9477" cy="3629442"/>
                    </a:xfrm>
                    <a:prstGeom prst="rect">
                      <a:avLst/>
                    </a:prstGeom>
                    <a:noFill/>
                    <a:ln>
                      <a:noFill/>
                    </a:ln>
                  </pic:spPr>
                </pic:pic>
              </a:graphicData>
            </a:graphic>
          </wp:inline>
        </w:drawing>
      </w:r>
    </w:p>
    <w:p w14:paraId="77FA68FE" w14:textId="77777777" w:rsidR="00972552" w:rsidRPr="004B0C1B" w:rsidRDefault="00972552" w:rsidP="00972552"/>
    <w:p w14:paraId="3DA52D0F" w14:textId="77777777" w:rsidR="00CA4E9B" w:rsidRPr="004B0C1B" w:rsidRDefault="00CA4E9B" w:rsidP="00CA4E9B">
      <w:pPr>
        <w:rPr>
          <w:rFonts w:cstheme="minorHAnsi"/>
        </w:rPr>
      </w:pPr>
    </w:p>
    <w:p w14:paraId="2AAC0276" w14:textId="00482792" w:rsidR="00712686" w:rsidRPr="00A43EEF" w:rsidRDefault="009E27DE" w:rsidP="00CA4E9B">
      <w:pPr>
        <w:rPr>
          <w:rFonts w:cstheme="minorHAnsi"/>
          <w:b/>
          <w:bCs/>
        </w:rPr>
      </w:pPr>
      <w:r w:rsidRPr="00A43EEF">
        <w:rPr>
          <w:rFonts w:cstheme="minorHAnsi"/>
          <w:b/>
          <w:bCs/>
        </w:rPr>
        <w:t>G</w:t>
      </w:r>
      <w:r w:rsidR="00CA4E9B" w:rsidRPr="00A43EEF">
        <w:rPr>
          <w:rFonts w:cstheme="minorHAnsi"/>
          <w:b/>
          <w:bCs/>
        </w:rPr>
        <w:t>IBANJE CEN STANOVANJ V VEČSTANOVANJSKIH STAVBAH</w:t>
      </w:r>
    </w:p>
    <w:p w14:paraId="6D657A4B" w14:textId="64D31B8D" w:rsidR="00472549" w:rsidRPr="004B0C1B" w:rsidRDefault="00472549" w:rsidP="007A0808">
      <w:pPr>
        <w:jc w:val="both"/>
      </w:pPr>
      <w:r w:rsidRPr="004B0C1B">
        <w:t>V nadaljevanju podajamo prikaz gibanja cen rabljenih stanovanj v večstanovanjskih stavbah v zadnjih petih polletjih, ki najbolje ponazarja gibanje cen stanovanjskih nepremičnin na izbranih tržnih analitičnih območjih in v Sloveniji na splošno</w:t>
      </w:r>
      <w:r w:rsidR="001C6A86" w:rsidRPr="004B0C1B">
        <w:t>, pred epidemijo in v času epidemije</w:t>
      </w:r>
      <w:r w:rsidRPr="004B0C1B">
        <w:t>.</w:t>
      </w:r>
    </w:p>
    <w:p w14:paraId="5020B6BF" w14:textId="0DAE28F2" w:rsidR="00472549" w:rsidRPr="004B0C1B" w:rsidRDefault="00472549" w:rsidP="00472549">
      <w:pPr>
        <w:pStyle w:val="Odstavekseznama"/>
        <w:ind w:left="360"/>
      </w:pPr>
      <w:r w:rsidRPr="004B0C1B">
        <w:t xml:space="preserve"> </w:t>
      </w:r>
    </w:p>
    <w:p w14:paraId="0C6C8712" w14:textId="6F1A144B" w:rsidR="003D61B7" w:rsidRPr="004B0C1B" w:rsidRDefault="007B2275" w:rsidP="007B2275">
      <w:pPr>
        <w:pStyle w:val="Napisi"/>
      </w:pPr>
      <w:r w:rsidRPr="00A43EEF">
        <w:t xml:space="preserve">Preglednica </w:t>
      </w:r>
      <w:fldSimple w:instr=" SEQ Preglednica \* ARABIC ">
        <w:r w:rsidR="00F239BF" w:rsidRPr="00A43EEF">
          <w:rPr>
            <w:noProof/>
          </w:rPr>
          <w:t>13</w:t>
        </w:r>
      </w:fldSimple>
      <w:r w:rsidRPr="00A43EEF">
        <w:t xml:space="preserve">: Gibanje cen stanovanj, </w:t>
      </w:r>
      <w:r w:rsidR="004D3E5D" w:rsidRPr="00A43EEF">
        <w:t>Slovenija skupno in izbrana analitična območja (TAO)</w:t>
      </w:r>
      <w:r w:rsidRPr="00A43EEF">
        <w:t>, v primerjavi s predhodnim polletjem, 2. polletj</w:t>
      </w:r>
      <w:r w:rsidR="003D61B7" w:rsidRPr="00A43EEF">
        <w:t xml:space="preserve">e </w:t>
      </w:r>
      <w:r w:rsidRPr="00A43EEF">
        <w:t xml:space="preserve">2018 </w:t>
      </w:r>
      <w:r w:rsidR="00B46EB6" w:rsidRPr="00A43EEF">
        <w:t>(osnova)</w:t>
      </w:r>
      <w:r w:rsidR="003D61B7" w:rsidRPr="00A43EEF">
        <w:t xml:space="preserve"> – 1. polletje 2021</w:t>
      </w:r>
    </w:p>
    <w:tbl>
      <w:tblPr>
        <w:tblStyle w:val="Tabelasvetlamrea1"/>
        <w:tblW w:w="0" w:type="auto"/>
        <w:tblLook w:val="04A0" w:firstRow="1" w:lastRow="0" w:firstColumn="1" w:lastColumn="0" w:noHBand="0" w:noVBand="1"/>
      </w:tblPr>
      <w:tblGrid>
        <w:gridCol w:w="2367"/>
        <w:gridCol w:w="1339"/>
        <w:gridCol w:w="1339"/>
        <w:gridCol w:w="1339"/>
        <w:gridCol w:w="1339"/>
        <w:gridCol w:w="1339"/>
      </w:tblGrid>
      <w:tr w:rsidR="004B0C1B" w:rsidRPr="004B0C1B" w14:paraId="68894AC5" w14:textId="77777777" w:rsidTr="009F3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06807D" w14:textId="77777777" w:rsidR="009F30D8" w:rsidRPr="004B0C1B" w:rsidRDefault="009F30D8" w:rsidP="009F30D8">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Analitično območje</w:t>
            </w:r>
          </w:p>
        </w:tc>
        <w:tc>
          <w:tcPr>
            <w:tcW w:w="0" w:type="auto"/>
            <w:noWrap/>
            <w:hideMark/>
          </w:tcPr>
          <w:p w14:paraId="657BF9E6" w14:textId="6849B64D" w:rsidR="009F30D8" w:rsidRPr="004B0C1B" w:rsidRDefault="009F30D8"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-2019_I</w:t>
            </w:r>
          </w:p>
        </w:tc>
        <w:tc>
          <w:tcPr>
            <w:tcW w:w="0" w:type="auto"/>
            <w:noWrap/>
            <w:hideMark/>
          </w:tcPr>
          <w:p w14:paraId="602ED920" w14:textId="6EE388C7" w:rsidR="009F30D8" w:rsidRPr="004B0C1B" w:rsidRDefault="009F30D8"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2019_I -2019_II</w:t>
            </w:r>
          </w:p>
        </w:tc>
        <w:tc>
          <w:tcPr>
            <w:tcW w:w="0" w:type="auto"/>
            <w:noWrap/>
            <w:hideMark/>
          </w:tcPr>
          <w:p w14:paraId="004C8209" w14:textId="2A032E35" w:rsidR="009F30D8" w:rsidRPr="004B0C1B" w:rsidRDefault="009F30D8"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2019_II -2020_I</w:t>
            </w:r>
          </w:p>
        </w:tc>
        <w:tc>
          <w:tcPr>
            <w:tcW w:w="0" w:type="auto"/>
            <w:noWrap/>
            <w:hideMark/>
          </w:tcPr>
          <w:p w14:paraId="12254BD8" w14:textId="57108118" w:rsidR="009F30D8" w:rsidRPr="004B0C1B" w:rsidRDefault="009F30D8"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2020_I -2020_II</w:t>
            </w:r>
          </w:p>
        </w:tc>
        <w:tc>
          <w:tcPr>
            <w:tcW w:w="0" w:type="auto"/>
            <w:noWrap/>
            <w:hideMark/>
          </w:tcPr>
          <w:p w14:paraId="3BDB5644" w14:textId="56F0AB06" w:rsidR="009F30D8" w:rsidRPr="004B0C1B" w:rsidRDefault="009F30D8"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2020_II -2021_I</w:t>
            </w:r>
          </w:p>
        </w:tc>
      </w:tr>
      <w:tr w:rsidR="004B0C1B" w:rsidRPr="004B0C1B" w14:paraId="4E39DE96"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065256" w14:textId="77777777" w:rsidR="009F30D8" w:rsidRPr="004B0C1B" w:rsidRDefault="009F30D8" w:rsidP="009F30D8">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SLOVENIJA</w:t>
            </w:r>
          </w:p>
        </w:tc>
        <w:tc>
          <w:tcPr>
            <w:tcW w:w="0" w:type="auto"/>
            <w:noWrap/>
            <w:hideMark/>
          </w:tcPr>
          <w:p w14:paraId="6B91A739"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w:t>
            </w:r>
          </w:p>
        </w:tc>
        <w:tc>
          <w:tcPr>
            <w:tcW w:w="0" w:type="auto"/>
            <w:noWrap/>
            <w:hideMark/>
          </w:tcPr>
          <w:p w14:paraId="4DC92AD2"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w:t>
            </w:r>
          </w:p>
        </w:tc>
        <w:tc>
          <w:tcPr>
            <w:tcW w:w="0" w:type="auto"/>
            <w:noWrap/>
            <w:hideMark/>
          </w:tcPr>
          <w:p w14:paraId="397C9088"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w:t>
            </w:r>
          </w:p>
        </w:tc>
        <w:tc>
          <w:tcPr>
            <w:tcW w:w="0" w:type="auto"/>
            <w:noWrap/>
            <w:hideMark/>
          </w:tcPr>
          <w:p w14:paraId="7AC18DDD"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w:t>
            </w:r>
          </w:p>
        </w:tc>
        <w:tc>
          <w:tcPr>
            <w:tcW w:w="0" w:type="auto"/>
            <w:noWrap/>
            <w:hideMark/>
          </w:tcPr>
          <w:p w14:paraId="6E6C5D08"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8%</w:t>
            </w:r>
          </w:p>
        </w:tc>
      </w:tr>
      <w:tr w:rsidR="004B0C1B" w:rsidRPr="004B0C1B" w14:paraId="2BBF6C6F"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1D02E0"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LJUBLJANA</w:t>
            </w:r>
          </w:p>
        </w:tc>
        <w:tc>
          <w:tcPr>
            <w:tcW w:w="0" w:type="auto"/>
            <w:noWrap/>
            <w:hideMark/>
          </w:tcPr>
          <w:p w14:paraId="7D0411CE"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0" w:type="auto"/>
            <w:noWrap/>
            <w:hideMark/>
          </w:tcPr>
          <w:p w14:paraId="202C0226"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0" w:type="auto"/>
            <w:noWrap/>
            <w:hideMark/>
          </w:tcPr>
          <w:p w14:paraId="535B3E73"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0" w:type="auto"/>
            <w:noWrap/>
            <w:hideMark/>
          </w:tcPr>
          <w:p w14:paraId="6E77A907"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0" w:type="auto"/>
            <w:noWrap/>
            <w:hideMark/>
          </w:tcPr>
          <w:p w14:paraId="7F9C56EB"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r>
      <w:tr w:rsidR="004B0C1B" w:rsidRPr="004B0C1B" w14:paraId="6C993AA6"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AFA9ED"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SEVERNA OKOLICA LJUBLJANE</w:t>
            </w:r>
          </w:p>
        </w:tc>
        <w:tc>
          <w:tcPr>
            <w:tcW w:w="0" w:type="auto"/>
            <w:noWrap/>
            <w:hideMark/>
          </w:tcPr>
          <w:p w14:paraId="1316CD81"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0" w:type="auto"/>
            <w:noWrap/>
            <w:hideMark/>
          </w:tcPr>
          <w:p w14:paraId="6CD6909F"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0" w:type="auto"/>
            <w:noWrap/>
            <w:hideMark/>
          </w:tcPr>
          <w:p w14:paraId="7E771DE4"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w:t>
            </w:r>
          </w:p>
        </w:tc>
        <w:tc>
          <w:tcPr>
            <w:tcW w:w="0" w:type="auto"/>
            <w:noWrap/>
            <w:hideMark/>
          </w:tcPr>
          <w:p w14:paraId="3AC2B707"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0" w:type="auto"/>
            <w:noWrap/>
            <w:hideMark/>
          </w:tcPr>
          <w:p w14:paraId="5AF4637B"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r>
      <w:tr w:rsidR="004B0C1B" w:rsidRPr="004B0C1B" w14:paraId="6DD16210"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6BF1C2"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JUŽNA OKOLICA LJUBLJANE</w:t>
            </w:r>
          </w:p>
        </w:tc>
        <w:tc>
          <w:tcPr>
            <w:tcW w:w="0" w:type="auto"/>
            <w:noWrap/>
            <w:hideMark/>
          </w:tcPr>
          <w:p w14:paraId="41267844"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w:t>
            </w:r>
          </w:p>
        </w:tc>
        <w:tc>
          <w:tcPr>
            <w:tcW w:w="0" w:type="auto"/>
            <w:noWrap/>
            <w:hideMark/>
          </w:tcPr>
          <w:p w14:paraId="7BE0ABE8"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0" w:type="auto"/>
            <w:noWrap/>
            <w:hideMark/>
          </w:tcPr>
          <w:p w14:paraId="752FD000"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0" w:type="auto"/>
            <w:noWrap/>
            <w:hideMark/>
          </w:tcPr>
          <w:p w14:paraId="464B7F6B"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0" w:type="auto"/>
            <w:noWrap/>
            <w:hideMark/>
          </w:tcPr>
          <w:p w14:paraId="5964099B"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11%</w:t>
            </w:r>
          </w:p>
        </w:tc>
      </w:tr>
      <w:tr w:rsidR="004B0C1B" w:rsidRPr="004B0C1B" w14:paraId="4C4EDC47"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ABE917"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MARIBOR</w:t>
            </w:r>
          </w:p>
        </w:tc>
        <w:tc>
          <w:tcPr>
            <w:tcW w:w="0" w:type="auto"/>
            <w:noWrap/>
            <w:hideMark/>
          </w:tcPr>
          <w:p w14:paraId="2219D2C7"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0" w:type="auto"/>
            <w:noWrap/>
            <w:hideMark/>
          </w:tcPr>
          <w:p w14:paraId="53B7D157"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0%</w:t>
            </w:r>
          </w:p>
        </w:tc>
        <w:tc>
          <w:tcPr>
            <w:tcW w:w="0" w:type="auto"/>
            <w:noWrap/>
            <w:hideMark/>
          </w:tcPr>
          <w:p w14:paraId="4DE6E786"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0%</w:t>
            </w:r>
          </w:p>
        </w:tc>
        <w:tc>
          <w:tcPr>
            <w:tcW w:w="0" w:type="auto"/>
            <w:noWrap/>
            <w:hideMark/>
          </w:tcPr>
          <w:p w14:paraId="2E4CCF41"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0" w:type="auto"/>
            <w:noWrap/>
            <w:hideMark/>
          </w:tcPr>
          <w:p w14:paraId="53B7C6B4"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w:t>
            </w:r>
          </w:p>
        </w:tc>
      </w:tr>
      <w:tr w:rsidR="004B0C1B" w:rsidRPr="004B0C1B" w14:paraId="53A2157C"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65776C"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CELJE</w:t>
            </w:r>
          </w:p>
        </w:tc>
        <w:tc>
          <w:tcPr>
            <w:tcW w:w="0" w:type="auto"/>
            <w:noWrap/>
            <w:hideMark/>
          </w:tcPr>
          <w:p w14:paraId="37A325BA"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0" w:type="auto"/>
            <w:noWrap/>
            <w:hideMark/>
          </w:tcPr>
          <w:p w14:paraId="08EB32F4"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0" w:type="auto"/>
            <w:noWrap/>
            <w:hideMark/>
          </w:tcPr>
          <w:p w14:paraId="420E8113"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0" w:type="auto"/>
            <w:noWrap/>
            <w:hideMark/>
          </w:tcPr>
          <w:p w14:paraId="417A85DA"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c>
          <w:tcPr>
            <w:tcW w:w="0" w:type="auto"/>
            <w:noWrap/>
            <w:hideMark/>
          </w:tcPr>
          <w:p w14:paraId="146DCEC5"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w:t>
            </w:r>
          </w:p>
        </w:tc>
      </w:tr>
      <w:tr w:rsidR="004B0C1B" w:rsidRPr="004B0C1B" w14:paraId="38A3E5B2"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1F1F8D"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KRANJ IN OKOLICA</w:t>
            </w:r>
          </w:p>
        </w:tc>
        <w:tc>
          <w:tcPr>
            <w:tcW w:w="0" w:type="auto"/>
            <w:noWrap/>
            <w:hideMark/>
          </w:tcPr>
          <w:p w14:paraId="210A0E1C"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0" w:type="auto"/>
            <w:noWrap/>
            <w:hideMark/>
          </w:tcPr>
          <w:p w14:paraId="19CC1041"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0" w:type="auto"/>
            <w:noWrap/>
            <w:hideMark/>
          </w:tcPr>
          <w:p w14:paraId="44985D69"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0" w:type="auto"/>
            <w:noWrap/>
            <w:hideMark/>
          </w:tcPr>
          <w:p w14:paraId="24447025"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w:t>
            </w:r>
          </w:p>
        </w:tc>
        <w:tc>
          <w:tcPr>
            <w:tcW w:w="0" w:type="auto"/>
            <w:noWrap/>
            <w:hideMark/>
          </w:tcPr>
          <w:p w14:paraId="708EFD9A"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w:t>
            </w:r>
          </w:p>
        </w:tc>
      </w:tr>
      <w:tr w:rsidR="004B0C1B" w:rsidRPr="004B0C1B" w14:paraId="6805ED39" w14:textId="77777777" w:rsidTr="009F30D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FB51C" w14:textId="77777777" w:rsidR="009F30D8" w:rsidRPr="004B0C1B" w:rsidRDefault="009F30D8" w:rsidP="009F30D8">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OBALA</w:t>
            </w:r>
          </w:p>
        </w:tc>
        <w:tc>
          <w:tcPr>
            <w:tcW w:w="0" w:type="auto"/>
            <w:noWrap/>
            <w:hideMark/>
          </w:tcPr>
          <w:p w14:paraId="29C3A5AD"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0" w:type="auto"/>
            <w:noWrap/>
            <w:hideMark/>
          </w:tcPr>
          <w:p w14:paraId="51B7A1A9"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0" w:type="auto"/>
            <w:noWrap/>
            <w:hideMark/>
          </w:tcPr>
          <w:p w14:paraId="0CC1A9A3"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c>
          <w:tcPr>
            <w:tcW w:w="0" w:type="auto"/>
            <w:noWrap/>
            <w:hideMark/>
          </w:tcPr>
          <w:p w14:paraId="7C959280"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0%</w:t>
            </w:r>
          </w:p>
        </w:tc>
        <w:tc>
          <w:tcPr>
            <w:tcW w:w="0" w:type="auto"/>
            <w:noWrap/>
            <w:hideMark/>
          </w:tcPr>
          <w:p w14:paraId="112232DC" w14:textId="77777777" w:rsidR="009F30D8" w:rsidRPr="004B0C1B" w:rsidRDefault="009F30D8" w:rsidP="009F30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12%</w:t>
            </w:r>
          </w:p>
        </w:tc>
      </w:tr>
    </w:tbl>
    <w:p w14:paraId="40AFC97F" w14:textId="32AA2BE7" w:rsidR="00E71589" w:rsidRPr="004B0C1B" w:rsidRDefault="00E71589" w:rsidP="00E71589"/>
    <w:p w14:paraId="76535097" w14:textId="6B811704" w:rsidR="00AB79A1" w:rsidRPr="004B0C1B" w:rsidRDefault="00805A01" w:rsidP="007A0808">
      <w:pPr>
        <w:jc w:val="both"/>
      </w:pPr>
      <w:r w:rsidRPr="004B0C1B">
        <w:t>Povsod po državi so po letu 2018 cene stanovanj najbolj zrasle v prvem polletju letošnjega leta, po</w:t>
      </w:r>
      <w:r w:rsidR="00524E3C" w:rsidRPr="004B0C1B">
        <w:t xml:space="preserve"> </w:t>
      </w:r>
      <w:r w:rsidRPr="004B0C1B">
        <w:t>februarski odpravi omejitev pri poslovanju</w:t>
      </w:r>
      <w:r w:rsidR="00524E3C" w:rsidRPr="004B0C1B">
        <w:t xml:space="preserve"> z nepremičninami</w:t>
      </w:r>
      <w:r w:rsidR="000315B7" w:rsidRPr="004B0C1B">
        <w:t xml:space="preserve">. </w:t>
      </w:r>
      <w:r w:rsidR="00AB79A1" w:rsidRPr="004B0C1B">
        <w:t xml:space="preserve">Rast cen stanovanj v največjih slovenskih mestih, razen Ljubljane, </w:t>
      </w:r>
      <w:r w:rsidR="00B62D54" w:rsidRPr="004B0C1B">
        <w:t xml:space="preserve">je bila v </w:t>
      </w:r>
      <w:r w:rsidR="00AB79A1" w:rsidRPr="004B0C1B">
        <w:t xml:space="preserve">prvi polovici leta </w:t>
      </w:r>
      <w:r w:rsidR="00B62D54" w:rsidRPr="004B0C1B">
        <w:t xml:space="preserve">rekordna, saj so </w:t>
      </w:r>
      <w:r w:rsidR="00AB79A1" w:rsidRPr="004B0C1B">
        <w:t xml:space="preserve">zrasle za 10 odstotkov in več. </w:t>
      </w:r>
      <w:r w:rsidR="00B62D54" w:rsidRPr="004B0C1B">
        <w:t xml:space="preserve">V Ljubljani in </w:t>
      </w:r>
      <w:r w:rsidR="009851F9" w:rsidRPr="004B0C1B">
        <w:t>S</w:t>
      </w:r>
      <w:r w:rsidR="00B62D54" w:rsidRPr="004B0C1B">
        <w:t xml:space="preserve">everni okolici </w:t>
      </w:r>
      <w:r w:rsidR="009851F9" w:rsidRPr="004B0C1B">
        <w:t xml:space="preserve">Ljubljane </w:t>
      </w:r>
      <w:r w:rsidR="00B62D54" w:rsidRPr="004B0C1B">
        <w:t>je bila rast cen sicer pod</w:t>
      </w:r>
      <w:r w:rsidR="00B46EB6" w:rsidRPr="004B0C1B">
        <w:t xml:space="preserve"> </w:t>
      </w:r>
      <w:r w:rsidR="00B62D54" w:rsidRPr="004B0C1B">
        <w:t>povpreč</w:t>
      </w:r>
      <w:r w:rsidR="00B46EB6" w:rsidRPr="004B0C1B">
        <w:t>jem države</w:t>
      </w:r>
      <w:r w:rsidR="00B62D54" w:rsidRPr="004B0C1B">
        <w:t xml:space="preserve">, a še vedno razmeroma visoka.  </w:t>
      </w:r>
    </w:p>
    <w:p w14:paraId="7F1934E7" w14:textId="1DA8BAE3" w:rsidR="00AA1CF6" w:rsidRPr="004B0C1B" w:rsidRDefault="00AA1CF6" w:rsidP="007A0808">
      <w:pPr>
        <w:jc w:val="both"/>
      </w:pPr>
      <w:r w:rsidRPr="004B0C1B">
        <w:t xml:space="preserve">Na splošno so cene stanovanj </w:t>
      </w:r>
      <w:r w:rsidR="007A0808" w:rsidRPr="004B0C1B">
        <w:t>od</w:t>
      </w:r>
      <w:r w:rsidRPr="004B0C1B">
        <w:t xml:space="preserve"> let</w:t>
      </w:r>
      <w:r w:rsidR="007A0808" w:rsidRPr="004B0C1B">
        <w:t>a</w:t>
      </w:r>
      <w:r w:rsidRPr="004B0C1B">
        <w:t xml:space="preserve"> 2018 </w:t>
      </w:r>
      <w:r w:rsidR="007A0808" w:rsidRPr="004B0C1B">
        <w:t xml:space="preserve">naprej </w:t>
      </w:r>
      <w:r w:rsidRPr="004B0C1B">
        <w:t xml:space="preserve">najmanj zrasle v drugi polovici leta 2020, ko so po prvem valu epidemije do letošnjega </w:t>
      </w:r>
      <w:r w:rsidR="007A0808" w:rsidRPr="004B0C1B">
        <w:t xml:space="preserve">februarja </w:t>
      </w:r>
      <w:r w:rsidRPr="004B0C1B">
        <w:t>praktično povsod bolj ali manj stagnirale.</w:t>
      </w:r>
    </w:p>
    <w:p w14:paraId="5B62E2FB" w14:textId="620BF093" w:rsidR="00D85524" w:rsidRPr="004B0C1B" w:rsidRDefault="00AA1CF6" w:rsidP="00E71589">
      <w:r w:rsidRPr="004B0C1B">
        <w:t xml:space="preserve">  </w:t>
      </w:r>
    </w:p>
    <w:p w14:paraId="5E208E47" w14:textId="1BB2996A" w:rsidR="007B2275" w:rsidRPr="004B0C1B" w:rsidRDefault="007B2275" w:rsidP="00FE35A1">
      <w:pPr>
        <w:pStyle w:val="Napisi"/>
      </w:pPr>
      <w:r w:rsidRPr="00A43EEF">
        <w:t xml:space="preserve">Preglednica </w:t>
      </w:r>
      <w:fldSimple w:instr=" SEQ Preglednica \* ARABIC ">
        <w:r w:rsidR="00F239BF" w:rsidRPr="00A43EEF">
          <w:rPr>
            <w:noProof/>
          </w:rPr>
          <w:t>14</w:t>
        </w:r>
      </w:fldSimple>
      <w:r w:rsidRPr="00A43EEF">
        <w:t xml:space="preserve">: Gibanje cen stanovanj, </w:t>
      </w:r>
      <w:r w:rsidR="000C3D98" w:rsidRPr="00A43EEF">
        <w:t>Slovenija skupno in izbrana analitična območja (TAO)</w:t>
      </w:r>
      <w:r w:rsidRPr="00A43EEF">
        <w:t>, kumulativno</w:t>
      </w:r>
      <w:r w:rsidR="004D2E1E" w:rsidRPr="00A43EEF">
        <w:t>, 2. polletje 2018 (osnova) – 1. polletje 2021</w:t>
      </w:r>
    </w:p>
    <w:tbl>
      <w:tblPr>
        <w:tblStyle w:val="Tabelasvetlamrea1"/>
        <w:tblW w:w="5000" w:type="pct"/>
        <w:tblLook w:val="04A0" w:firstRow="1" w:lastRow="0" w:firstColumn="1" w:lastColumn="0" w:noHBand="0" w:noVBand="1"/>
      </w:tblPr>
      <w:tblGrid>
        <w:gridCol w:w="2299"/>
        <w:gridCol w:w="1342"/>
        <w:gridCol w:w="1388"/>
        <w:gridCol w:w="1342"/>
        <w:gridCol w:w="1349"/>
        <w:gridCol w:w="1342"/>
      </w:tblGrid>
      <w:tr w:rsidR="004B0C1B" w:rsidRPr="004B0C1B" w14:paraId="3C6C1199" w14:textId="77777777" w:rsidTr="002E61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409A437E" w14:textId="77777777" w:rsidR="00DA3435" w:rsidRPr="004B0C1B" w:rsidRDefault="00DA3435" w:rsidP="00DA3435">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Analitično območje</w:t>
            </w:r>
          </w:p>
        </w:tc>
        <w:tc>
          <w:tcPr>
            <w:tcW w:w="737" w:type="pct"/>
            <w:noWrap/>
            <w:hideMark/>
          </w:tcPr>
          <w:p w14:paraId="791C051F" w14:textId="77777777" w:rsidR="00DA3435" w:rsidRPr="004B0C1B" w:rsidRDefault="00DA3435"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- 2019_I</w:t>
            </w:r>
          </w:p>
        </w:tc>
        <w:tc>
          <w:tcPr>
            <w:tcW w:w="763" w:type="pct"/>
            <w:noWrap/>
            <w:hideMark/>
          </w:tcPr>
          <w:p w14:paraId="42FD79FC" w14:textId="77777777" w:rsidR="00DA3435" w:rsidRPr="004B0C1B" w:rsidRDefault="00DA3435"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- 2019_II</w:t>
            </w:r>
          </w:p>
        </w:tc>
        <w:tc>
          <w:tcPr>
            <w:tcW w:w="738" w:type="pct"/>
            <w:noWrap/>
            <w:hideMark/>
          </w:tcPr>
          <w:p w14:paraId="113D9EFA" w14:textId="77777777" w:rsidR="00DA3435" w:rsidRPr="004B0C1B" w:rsidRDefault="00DA3435"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- 2020_I</w:t>
            </w:r>
          </w:p>
        </w:tc>
        <w:tc>
          <w:tcPr>
            <w:tcW w:w="763" w:type="pct"/>
            <w:noWrap/>
            <w:hideMark/>
          </w:tcPr>
          <w:p w14:paraId="04089BEA" w14:textId="41122B3E" w:rsidR="00DA3435" w:rsidRPr="004B0C1B" w:rsidRDefault="00DA3435"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2018_II- 2020_II</w:t>
            </w:r>
          </w:p>
        </w:tc>
        <w:tc>
          <w:tcPr>
            <w:tcW w:w="738" w:type="pct"/>
            <w:noWrap/>
            <w:hideMark/>
          </w:tcPr>
          <w:p w14:paraId="5952113C" w14:textId="77777777" w:rsidR="00DA3435" w:rsidRPr="004B0C1B" w:rsidRDefault="00DA3435" w:rsidP="00DA34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2018_II - 2021_I</w:t>
            </w:r>
          </w:p>
        </w:tc>
      </w:tr>
      <w:tr w:rsidR="004B0C1B" w:rsidRPr="004B0C1B" w14:paraId="4A52B779"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18EBFC84" w14:textId="77777777" w:rsidR="00DA3435" w:rsidRPr="004B0C1B" w:rsidRDefault="00DA3435" w:rsidP="00DA3435">
            <w:pPr>
              <w:rPr>
                <w:rFonts w:ascii="Calibri" w:eastAsia="Times New Roman" w:hAnsi="Calibri" w:cs="Calibri"/>
                <w:sz w:val="18"/>
                <w:szCs w:val="18"/>
                <w:lang w:eastAsia="sl-SI"/>
              </w:rPr>
            </w:pPr>
            <w:r w:rsidRPr="004B0C1B">
              <w:rPr>
                <w:rFonts w:ascii="Calibri" w:eastAsia="Times New Roman" w:hAnsi="Calibri" w:cs="Calibri"/>
                <w:sz w:val="18"/>
                <w:szCs w:val="18"/>
                <w:lang w:eastAsia="sl-SI"/>
              </w:rPr>
              <w:t>SLOVENIJA</w:t>
            </w:r>
          </w:p>
        </w:tc>
        <w:tc>
          <w:tcPr>
            <w:tcW w:w="737" w:type="pct"/>
            <w:noWrap/>
            <w:hideMark/>
          </w:tcPr>
          <w:p w14:paraId="304316F1"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3%</w:t>
            </w:r>
          </w:p>
        </w:tc>
        <w:tc>
          <w:tcPr>
            <w:tcW w:w="763" w:type="pct"/>
            <w:noWrap/>
            <w:hideMark/>
          </w:tcPr>
          <w:p w14:paraId="18D3DDDD"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4%</w:t>
            </w:r>
          </w:p>
        </w:tc>
        <w:tc>
          <w:tcPr>
            <w:tcW w:w="738" w:type="pct"/>
            <w:noWrap/>
            <w:hideMark/>
          </w:tcPr>
          <w:p w14:paraId="12F3379D"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7%</w:t>
            </w:r>
          </w:p>
        </w:tc>
        <w:tc>
          <w:tcPr>
            <w:tcW w:w="763" w:type="pct"/>
            <w:noWrap/>
            <w:hideMark/>
          </w:tcPr>
          <w:p w14:paraId="17A92AB9"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10%</w:t>
            </w:r>
          </w:p>
        </w:tc>
        <w:tc>
          <w:tcPr>
            <w:tcW w:w="738" w:type="pct"/>
            <w:noWrap/>
            <w:hideMark/>
          </w:tcPr>
          <w:p w14:paraId="4FD8C6E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4B0C1B">
              <w:rPr>
                <w:rFonts w:ascii="Calibri" w:eastAsia="Times New Roman" w:hAnsi="Calibri" w:cs="Calibri"/>
                <w:b/>
                <w:bCs/>
                <w:lang w:eastAsia="sl-SI"/>
              </w:rPr>
              <w:t>19%</w:t>
            </w:r>
          </w:p>
        </w:tc>
      </w:tr>
      <w:tr w:rsidR="004B0C1B" w:rsidRPr="004B0C1B" w14:paraId="100A82F2"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625581F5"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LJUBLJANA</w:t>
            </w:r>
          </w:p>
        </w:tc>
        <w:tc>
          <w:tcPr>
            <w:tcW w:w="737" w:type="pct"/>
            <w:noWrap/>
            <w:hideMark/>
          </w:tcPr>
          <w:p w14:paraId="05678E84"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w:t>
            </w:r>
          </w:p>
        </w:tc>
        <w:tc>
          <w:tcPr>
            <w:tcW w:w="763" w:type="pct"/>
            <w:noWrap/>
            <w:hideMark/>
          </w:tcPr>
          <w:p w14:paraId="70D310C0"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738" w:type="pct"/>
            <w:noWrap/>
            <w:hideMark/>
          </w:tcPr>
          <w:p w14:paraId="6C369BCB"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763" w:type="pct"/>
            <w:noWrap/>
            <w:hideMark/>
          </w:tcPr>
          <w:p w14:paraId="0603B94E"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738" w:type="pct"/>
            <w:noWrap/>
            <w:hideMark/>
          </w:tcPr>
          <w:p w14:paraId="57E890DE"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w:t>
            </w:r>
          </w:p>
        </w:tc>
      </w:tr>
      <w:tr w:rsidR="004B0C1B" w:rsidRPr="004B0C1B" w14:paraId="3F5CE768"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7E4E3FC6"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SEVERNA OKOLICA LJUBLJANE</w:t>
            </w:r>
          </w:p>
        </w:tc>
        <w:tc>
          <w:tcPr>
            <w:tcW w:w="737" w:type="pct"/>
            <w:noWrap/>
            <w:hideMark/>
          </w:tcPr>
          <w:p w14:paraId="1AF1822C"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w:t>
            </w:r>
          </w:p>
        </w:tc>
        <w:tc>
          <w:tcPr>
            <w:tcW w:w="763" w:type="pct"/>
            <w:noWrap/>
            <w:hideMark/>
          </w:tcPr>
          <w:p w14:paraId="3E1B938C"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38" w:type="pct"/>
            <w:noWrap/>
            <w:hideMark/>
          </w:tcPr>
          <w:p w14:paraId="42F8393A"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w:t>
            </w:r>
          </w:p>
        </w:tc>
        <w:tc>
          <w:tcPr>
            <w:tcW w:w="763" w:type="pct"/>
            <w:noWrap/>
            <w:hideMark/>
          </w:tcPr>
          <w:p w14:paraId="47B837F7"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w:t>
            </w:r>
          </w:p>
        </w:tc>
        <w:tc>
          <w:tcPr>
            <w:tcW w:w="738" w:type="pct"/>
            <w:noWrap/>
            <w:hideMark/>
          </w:tcPr>
          <w:p w14:paraId="0147ED07"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17%</w:t>
            </w:r>
          </w:p>
        </w:tc>
      </w:tr>
      <w:tr w:rsidR="004B0C1B" w:rsidRPr="004B0C1B" w14:paraId="13E633BE"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6A264DA8"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JUŽNA OKOLICA LJUBLJANE</w:t>
            </w:r>
          </w:p>
        </w:tc>
        <w:tc>
          <w:tcPr>
            <w:tcW w:w="737" w:type="pct"/>
            <w:noWrap/>
            <w:hideMark/>
          </w:tcPr>
          <w:p w14:paraId="5A7E1945"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4%</w:t>
            </w:r>
          </w:p>
        </w:tc>
        <w:tc>
          <w:tcPr>
            <w:tcW w:w="763" w:type="pct"/>
            <w:noWrap/>
            <w:hideMark/>
          </w:tcPr>
          <w:p w14:paraId="329C53D8"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c>
          <w:tcPr>
            <w:tcW w:w="738" w:type="pct"/>
            <w:noWrap/>
            <w:hideMark/>
          </w:tcPr>
          <w:p w14:paraId="32494EE6"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9%</w:t>
            </w:r>
          </w:p>
        </w:tc>
        <w:tc>
          <w:tcPr>
            <w:tcW w:w="763" w:type="pct"/>
            <w:noWrap/>
            <w:hideMark/>
          </w:tcPr>
          <w:p w14:paraId="4164A7B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w:t>
            </w:r>
          </w:p>
        </w:tc>
        <w:tc>
          <w:tcPr>
            <w:tcW w:w="738" w:type="pct"/>
            <w:noWrap/>
            <w:hideMark/>
          </w:tcPr>
          <w:p w14:paraId="4D821ED8"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22%</w:t>
            </w:r>
          </w:p>
        </w:tc>
      </w:tr>
      <w:tr w:rsidR="004B0C1B" w:rsidRPr="004B0C1B" w14:paraId="1A9386F7"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015BA963"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MARIBOR</w:t>
            </w:r>
          </w:p>
        </w:tc>
        <w:tc>
          <w:tcPr>
            <w:tcW w:w="737" w:type="pct"/>
            <w:noWrap/>
            <w:hideMark/>
          </w:tcPr>
          <w:p w14:paraId="347DF8A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63" w:type="pct"/>
            <w:noWrap/>
            <w:hideMark/>
          </w:tcPr>
          <w:p w14:paraId="5FB8252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38" w:type="pct"/>
            <w:noWrap/>
            <w:hideMark/>
          </w:tcPr>
          <w:p w14:paraId="36757D3B"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63" w:type="pct"/>
            <w:noWrap/>
            <w:hideMark/>
          </w:tcPr>
          <w:p w14:paraId="5452039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738" w:type="pct"/>
            <w:noWrap/>
            <w:hideMark/>
          </w:tcPr>
          <w:p w14:paraId="695FC849"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19%</w:t>
            </w:r>
          </w:p>
        </w:tc>
      </w:tr>
      <w:tr w:rsidR="004B0C1B" w:rsidRPr="004B0C1B" w14:paraId="1429B4CF"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28AD8188"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CELJE</w:t>
            </w:r>
          </w:p>
        </w:tc>
        <w:tc>
          <w:tcPr>
            <w:tcW w:w="737" w:type="pct"/>
            <w:noWrap/>
            <w:hideMark/>
          </w:tcPr>
          <w:p w14:paraId="234F030B"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763" w:type="pct"/>
            <w:noWrap/>
            <w:hideMark/>
          </w:tcPr>
          <w:p w14:paraId="29347F29"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6%</w:t>
            </w:r>
          </w:p>
        </w:tc>
        <w:tc>
          <w:tcPr>
            <w:tcW w:w="738" w:type="pct"/>
            <w:noWrap/>
            <w:hideMark/>
          </w:tcPr>
          <w:p w14:paraId="5DFF0A48"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11%</w:t>
            </w:r>
          </w:p>
        </w:tc>
        <w:tc>
          <w:tcPr>
            <w:tcW w:w="763" w:type="pct"/>
            <w:noWrap/>
            <w:hideMark/>
          </w:tcPr>
          <w:p w14:paraId="1C3A4373"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18%</w:t>
            </w:r>
          </w:p>
        </w:tc>
        <w:tc>
          <w:tcPr>
            <w:tcW w:w="738" w:type="pct"/>
            <w:noWrap/>
            <w:hideMark/>
          </w:tcPr>
          <w:p w14:paraId="023A5DB6"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30%</w:t>
            </w:r>
          </w:p>
        </w:tc>
      </w:tr>
      <w:tr w:rsidR="004B0C1B" w:rsidRPr="004B0C1B" w14:paraId="6B3A76AC"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1F0A2AB1"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KRANJ IN OKOLICA</w:t>
            </w:r>
          </w:p>
        </w:tc>
        <w:tc>
          <w:tcPr>
            <w:tcW w:w="737" w:type="pct"/>
            <w:noWrap/>
            <w:hideMark/>
          </w:tcPr>
          <w:p w14:paraId="64148956"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63" w:type="pct"/>
            <w:noWrap/>
            <w:hideMark/>
          </w:tcPr>
          <w:p w14:paraId="02E59B90"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7%</w:t>
            </w:r>
          </w:p>
        </w:tc>
        <w:tc>
          <w:tcPr>
            <w:tcW w:w="738" w:type="pct"/>
            <w:noWrap/>
            <w:hideMark/>
          </w:tcPr>
          <w:p w14:paraId="3D8D8555"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10%</w:t>
            </w:r>
          </w:p>
        </w:tc>
        <w:tc>
          <w:tcPr>
            <w:tcW w:w="763" w:type="pct"/>
            <w:noWrap/>
            <w:hideMark/>
          </w:tcPr>
          <w:p w14:paraId="7940D330"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14%</w:t>
            </w:r>
          </w:p>
        </w:tc>
        <w:tc>
          <w:tcPr>
            <w:tcW w:w="738" w:type="pct"/>
            <w:noWrap/>
            <w:hideMark/>
          </w:tcPr>
          <w:p w14:paraId="46F2C9F4"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28%</w:t>
            </w:r>
          </w:p>
        </w:tc>
      </w:tr>
      <w:tr w:rsidR="004B0C1B" w:rsidRPr="004B0C1B" w14:paraId="43960FD1"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262" w:type="pct"/>
            <w:noWrap/>
            <w:hideMark/>
          </w:tcPr>
          <w:p w14:paraId="3CE786F1" w14:textId="77777777" w:rsidR="00DA3435" w:rsidRPr="004B0C1B" w:rsidRDefault="00DA3435" w:rsidP="00DA3435">
            <w:pPr>
              <w:rPr>
                <w:rFonts w:ascii="Calibri" w:eastAsia="Times New Roman" w:hAnsi="Calibri" w:cs="Calibri"/>
                <w:b w:val="0"/>
                <w:bCs w:val="0"/>
                <w:sz w:val="18"/>
                <w:szCs w:val="18"/>
                <w:lang w:eastAsia="sl-SI"/>
              </w:rPr>
            </w:pPr>
            <w:r w:rsidRPr="004B0C1B">
              <w:rPr>
                <w:rFonts w:ascii="Calibri" w:eastAsia="Times New Roman" w:hAnsi="Calibri" w:cs="Calibri"/>
                <w:b w:val="0"/>
                <w:bCs w:val="0"/>
                <w:sz w:val="18"/>
                <w:szCs w:val="18"/>
                <w:lang w:eastAsia="sl-SI"/>
              </w:rPr>
              <w:t>OBALA</w:t>
            </w:r>
          </w:p>
        </w:tc>
        <w:tc>
          <w:tcPr>
            <w:tcW w:w="737" w:type="pct"/>
            <w:noWrap/>
            <w:hideMark/>
          </w:tcPr>
          <w:p w14:paraId="1930991B"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5%</w:t>
            </w:r>
          </w:p>
        </w:tc>
        <w:tc>
          <w:tcPr>
            <w:tcW w:w="763" w:type="pct"/>
            <w:noWrap/>
            <w:hideMark/>
          </w:tcPr>
          <w:p w14:paraId="786E5435"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w:t>
            </w:r>
          </w:p>
        </w:tc>
        <w:tc>
          <w:tcPr>
            <w:tcW w:w="738" w:type="pct"/>
            <w:noWrap/>
            <w:hideMark/>
          </w:tcPr>
          <w:p w14:paraId="3BA1665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763" w:type="pct"/>
            <w:noWrap/>
            <w:hideMark/>
          </w:tcPr>
          <w:p w14:paraId="39DF3560"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8%</w:t>
            </w:r>
          </w:p>
        </w:tc>
        <w:tc>
          <w:tcPr>
            <w:tcW w:w="738" w:type="pct"/>
            <w:noWrap/>
            <w:hideMark/>
          </w:tcPr>
          <w:p w14:paraId="430F78B2" w14:textId="77777777" w:rsidR="00DA3435" w:rsidRPr="004B0C1B" w:rsidRDefault="00DA3435" w:rsidP="00DA34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4B0C1B">
              <w:rPr>
                <w:rFonts w:ascii="Calibri" w:eastAsia="Times New Roman" w:hAnsi="Calibri" w:cs="Calibri"/>
                <w:lang w:eastAsia="sl-SI"/>
              </w:rPr>
              <w:t>21%</w:t>
            </w:r>
          </w:p>
        </w:tc>
      </w:tr>
    </w:tbl>
    <w:p w14:paraId="1A4F4B95" w14:textId="1132222F" w:rsidR="00524E3C" w:rsidRPr="004B0C1B" w:rsidRDefault="00524E3C" w:rsidP="00E71589"/>
    <w:p w14:paraId="4B562091" w14:textId="6CFCDDE7" w:rsidR="00B62D54" w:rsidRPr="004B0C1B" w:rsidRDefault="00566621" w:rsidP="007A0808">
      <w:pPr>
        <w:jc w:val="both"/>
      </w:pPr>
      <w:r w:rsidRPr="004B0C1B">
        <w:lastRenderedPageBreak/>
        <w:t xml:space="preserve">V Ljubljani se je po </w:t>
      </w:r>
      <w:r w:rsidR="001403DB" w:rsidRPr="004B0C1B">
        <w:t>rekordni</w:t>
      </w:r>
      <w:r w:rsidRPr="004B0C1B">
        <w:t xml:space="preserve"> rasti cen stanovanj v obdobju od leta 2015 do 2018 ta </w:t>
      </w:r>
      <w:r w:rsidR="001403DB" w:rsidRPr="004B0C1B">
        <w:t xml:space="preserve">nekoliko umirila. Tako je bila rast cen stanovanj </w:t>
      </w:r>
      <w:r w:rsidR="00906DB8" w:rsidRPr="004B0C1B">
        <w:t xml:space="preserve">v Ljubljani </w:t>
      </w:r>
      <w:r w:rsidR="001403DB" w:rsidRPr="004B0C1B">
        <w:t xml:space="preserve">od leta 2018 med obravnavanimi območji še najmanjša. Cene stanovanj v glavnem mestu so bile v prvem polletju 2021 </w:t>
      </w:r>
      <w:r w:rsidR="0041165C" w:rsidRPr="004B0C1B">
        <w:t xml:space="preserve">za skoraj </w:t>
      </w:r>
      <w:r w:rsidR="001403DB" w:rsidRPr="004B0C1B">
        <w:t>15 odstotkov višje kot v drugem polletju 2018. Najbolj, za okoli 30 odstotkov</w:t>
      </w:r>
      <w:r w:rsidR="0041165C" w:rsidRPr="004B0C1B">
        <w:t>,</w:t>
      </w:r>
      <w:r w:rsidR="001403DB" w:rsidRPr="004B0C1B">
        <w:t xml:space="preserve"> so v istem obdobju zrasle cene stanovanj v Celju</w:t>
      </w:r>
      <w:r w:rsidR="009851F9" w:rsidRPr="004B0C1B">
        <w:t>, le nekoliko manj v Kranju, nadpovprečna oziroma prek 20-odstotna pa je bila tudi njihova rast na Obali in v Južni okolici Ljubljane.</w:t>
      </w:r>
      <w:r w:rsidR="001403DB" w:rsidRPr="004B0C1B">
        <w:t xml:space="preserve">    </w:t>
      </w:r>
    </w:p>
    <w:p w14:paraId="76FF4CE8" w14:textId="77777777" w:rsidR="00417485" w:rsidRPr="004B0C1B" w:rsidRDefault="00417485" w:rsidP="00461F98">
      <w:pPr>
        <w:pStyle w:val="Napisi"/>
      </w:pPr>
    </w:p>
    <w:p w14:paraId="7A39A4BC" w14:textId="34772C51" w:rsidR="00461F98" w:rsidRPr="004B0C1B" w:rsidRDefault="00FE35A1" w:rsidP="00461F98">
      <w:pPr>
        <w:pStyle w:val="Napisi"/>
      </w:pPr>
      <w:r w:rsidRPr="004B0C1B">
        <w:t xml:space="preserve">Slika </w:t>
      </w:r>
      <w:fldSimple w:instr=" SEQ Slika \* ARABIC ">
        <w:r w:rsidR="00F239BF" w:rsidRPr="004B0C1B">
          <w:rPr>
            <w:noProof/>
          </w:rPr>
          <w:t>10</w:t>
        </w:r>
      </w:fldSimple>
      <w:r w:rsidRPr="004B0C1B">
        <w:t>: Gibanje cen stanovanj, Slovenija</w:t>
      </w:r>
      <w:r w:rsidR="008A1316" w:rsidRPr="004B0C1B">
        <w:t xml:space="preserve"> in </w:t>
      </w:r>
      <w:r w:rsidR="00FD459F" w:rsidRPr="004B0C1B">
        <w:t xml:space="preserve">po </w:t>
      </w:r>
      <w:r w:rsidR="008A1316" w:rsidRPr="004B0C1B">
        <w:t>izbrani</w:t>
      </w:r>
      <w:r w:rsidR="00FD459F" w:rsidRPr="004B0C1B">
        <w:t>h</w:t>
      </w:r>
      <w:r w:rsidR="008A1316" w:rsidRPr="004B0C1B">
        <w:t xml:space="preserve"> TAO</w:t>
      </w:r>
      <w:r w:rsidR="00461F98" w:rsidRPr="004B0C1B">
        <w:t xml:space="preserve">, </w:t>
      </w:r>
      <w:r w:rsidR="00F82236" w:rsidRPr="004B0C1B">
        <w:t>2. polletje 2018 (osnova) – 1. polletje 2021</w:t>
      </w:r>
    </w:p>
    <w:p w14:paraId="6B363B35" w14:textId="2C6F3536" w:rsidR="00906DB8" w:rsidRPr="004B0C1B" w:rsidRDefault="00906DB8" w:rsidP="00906DB8">
      <w:r w:rsidRPr="004B0C1B">
        <w:rPr>
          <w:noProof/>
        </w:rPr>
        <w:drawing>
          <wp:inline distT="0" distB="0" distL="0" distR="0" wp14:anchorId="7A5A495B" wp14:editId="576B4246">
            <wp:extent cx="5640087" cy="2087593"/>
            <wp:effectExtent l="0" t="0" r="0" b="8255"/>
            <wp:docPr id="26" name="Slika 26" descr="Grafični prikaz z linijami gibanja cen stanovanj v Sloveniji in po izbranih TAO od drugega polletja 2018 do vključno prvega polletja 2021, na osnovi podatkov iz pregledn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Grafični prikaz z linijami gibanja cen stanovanj v Sloveniji in po izbranih TAO od drugega polletja 2018 do vključno prvega polletja 2021, na osnovi podatkov iz preglednic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845" cy="2099718"/>
                    </a:xfrm>
                    <a:prstGeom prst="rect">
                      <a:avLst/>
                    </a:prstGeom>
                    <a:noFill/>
                    <a:ln>
                      <a:noFill/>
                    </a:ln>
                  </pic:spPr>
                </pic:pic>
              </a:graphicData>
            </a:graphic>
          </wp:inline>
        </w:drawing>
      </w:r>
    </w:p>
    <w:p w14:paraId="1F7D7A1B" w14:textId="77777777" w:rsidR="008735B5" w:rsidRPr="004B0C1B" w:rsidRDefault="008735B5" w:rsidP="008735B5"/>
    <w:sectPr w:rsidR="008735B5" w:rsidRPr="004B0C1B" w:rsidSect="00C45F47">
      <w:footerReference w:type="default" r:id="rId19"/>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32937" w14:textId="77777777" w:rsidR="00325515" w:rsidRDefault="00325515" w:rsidP="00995B8F">
      <w:pPr>
        <w:spacing w:after="0" w:line="240" w:lineRule="auto"/>
      </w:pPr>
      <w:r>
        <w:separator/>
      </w:r>
    </w:p>
  </w:endnote>
  <w:endnote w:type="continuationSeparator" w:id="0">
    <w:p w14:paraId="5D4C9AD1" w14:textId="77777777" w:rsidR="00325515" w:rsidRDefault="00325515" w:rsidP="0099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641552"/>
      <w:docPartObj>
        <w:docPartGallery w:val="Page Numbers (Bottom of Page)"/>
        <w:docPartUnique/>
      </w:docPartObj>
    </w:sdtPr>
    <w:sdtEndPr/>
    <w:sdtContent>
      <w:sdt>
        <w:sdtPr>
          <w:id w:val="-1769616900"/>
          <w:docPartObj>
            <w:docPartGallery w:val="Page Numbers (Top of Page)"/>
            <w:docPartUnique/>
          </w:docPartObj>
        </w:sdtPr>
        <w:sdtEndPr/>
        <w:sdtContent>
          <w:p w14:paraId="5495040C" w14:textId="3364EAE9" w:rsidR="00966A24" w:rsidRDefault="00966A24">
            <w:pPr>
              <w:pStyle w:val="Noga"/>
              <w:jc w:val="right"/>
            </w:pPr>
            <w:r w:rsidRPr="00995B8F">
              <w:rPr>
                <w:sz w:val="24"/>
                <w:szCs w:val="24"/>
              </w:rPr>
              <w:fldChar w:fldCharType="begin"/>
            </w:r>
            <w:r w:rsidRPr="00995B8F">
              <w:instrText>PAGE</w:instrText>
            </w:r>
            <w:r w:rsidRPr="00995B8F">
              <w:rPr>
                <w:sz w:val="24"/>
                <w:szCs w:val="24"/>
              </w:rPr>
              <w:fldChar w:fldCharType="separate"/>
            </w:r>
            <w:r w:rsidRPr="00995B8F">
              <w:t>2</w:t>
            </w:r>
            <w:r w:rsidRPr="00995B8F">
              <w:rPr>
                <w:sz w:val="24"/>
                <w:szCs w:val="24"/>
              </w:rPr>
              <w:fldChar w:fldCharType="end"/>
            </w:r>
            <w:r>
              <w:rPr>
                <w:sz w:val="24"/>
                <w:szCs w:val="24"/>
              </w:rPr>
              <w:t>/</w:t>
            </w:r>
            <w:r w:rsidRPr="00995B8F">
              <w:rPr>
                <w:sz w:val="24"/>
                <w:szCs w:val="24"/>
              </w:rPr>
              <w:fldChar w:fldCharType="begin"/>
            </w:r>
            <w:r w:rsidRPr="00995B8F">
              <w:instrText>NUMPAGES</w:instrText>
            </w:r>
            <w:r w:rsidRPr="00995B8F">
              <w:rPr>
                <w:sz w:val="24"/>
                <w:szCs w:val="24"/>
              </w:rPr>
              <w:fldChar w:fldCharType="separate"/>
            </w:r>
            <w:r w:rsidRPr="00995B8F">
              <w:t>2</w:t>
            </w:r>
            <w:r w:rsidRPr="00995B8F">
              <w:rPr>
                <w:sz w:val="24"/>
                <w:szCs w:val="24"/>
              </w:rPr>
              <w:fldChar w:fldCharType="end"/>
            </w:r>
          </w:p>
        </w:sdtContent>
      </w:sdt>
    </w:sdtContent>
  </w:sdt>
  <w:p w14:paraId="4E3F5241" w14:textId="77777777" w:rsidR="00966A24" w:rsidRDefault="00966A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FB599" w14:textId="77777777" w:rsidR="00325515" w:rsidRDefault="00325515" w:rsidP="00995B8F">
      <w:pPr>
        <w:spacing w:after="0" w:line="240" w:lineRule="auto"/>
      </w:pPr>
      <w:r>
        <w:separator/>
      </w:r>
    </w:p>
  </w:footnote>
  <w:footnote w:type="continuationSeparator" w:id="0">
    <w:p w14:paraId="7AC65224" w14:textId="77777777" w:rsidR="00325515" w:rsidRDefault="00325515" w:rsidP="00995B8F">
      <w:pPr>
        <w:spacing w:after="0" w:line="240" w:lineRule="auto"/>
      </w:pPr>
      <w:r>
        <w:continuationSeparator/>
      </w:r>
    </w:p>
  </w:footnote>
  <w:footnote w:id="1">
    <w:p w14:paraId="5F624C58" w14:textId="79C1D4B4" w:rsidR="00966A24" w:rsidRDefault="00966A24">
      <w:pPr>
        <w:pStyle w:val="Sprotnaopomba-besedilo"/>
      </w:pPr>
      <w:r>
        <w:rPr>
          <w:rStyle w:val="Sprotnaopomba-sklic"/>
        </w:rPr>
        <w:footnoteRef/>
      </w:r>
      <w:r>
        <w:t xml:space="preserve"> Stanovanja v gradnji se prodajo na osnovi </w:t>
      </w:r>
      <w:r w:rsidRPr="00A531BE">
        <w:t>predpogodb, njihov</w:t>
      </w:r>
      <w:r>
        <w:t>a</w:t>
      </w:r>
      <w:r w:rsidRPr="00A531BE">
        <w:t xml:space="preserve"> prodaj</w:t>
      </w:r>
      <w:r>
        <w:t>a</w:t>
      </w:r>
      <w:r w:rsidRPr="00A531BE">
        <w:t xml:space="preserve"> pa se </w:t>
      </w:r>
      <w:r>
        <w:t xml:space="preserve">lahko </w:t>
      </w:r>
      <w:r w:rsidRPr="00A531BE">
        <w:t xml:space="preserve">evidentira šele </w:t>
      </w:r>
      <w:r>
        <w:t xml:space="preserve">ko so vseljiva oziroma po </w:t>
      </w:r>
      <w:r w:rsidRPr="00A531BE">
        <w:t>podpisu dokončne pogodbe</w:t>
      </w:r>
      <w:r>
        <w:t>.</w:t>
      </w:r>
      <w:r w:rsidRPr="00A531BE">
        <w:t xml:space="preserve"> </w:t>
      </w:r>
    </w:p>
  </w:footnote>
  <w:footnote w:id="2">
    <w:p w14:paraId="1A3341D5" w14:textId="1C09E77E" w:rsidR="00966A24" w:rsidRDefault="00966A24">
      <w:pPr>
        <w:pStyle w:val="Sprotnaopomba-besedilo"/>
      </w:pPr>
      <w:r>
        <w:rPr>
          <w:rStyle w:val="Sprotnaopomba-sklic"/>
        </w:rPr>
        <w:footnoteRef/>
      </w:r>
      <w:r>
        <w:t xml:space="preserve"> </w:t>
      </w:r>
      <w:r w:rsidRPr="00E578ED">
        <w:t>Ob tem je treba opozoriti, da večino stanovanjskih projektov v urbanih središčih predstavljajo projekti</w:t>
      </w:r>
      <w:r>
        <w:t xml:space="preserve"> z manjšim številom stanovanjskih enot</w:t>
      </w:r>
      <w:r w:rsidRPr="00E578ED">
        <w:t xml:space="preserve">, zaradi nedoslednega poročanja </w:t>
      </w:r>
      <w:r>
        <w:t xml:space="preserve">malih </w:t>
      </w:r>
      <w:r w:rsidRPr="00E578ED">
        <w:t>investitorjev pa prodaj</w:t>
      </w:r>
      <w:r>
        <w:t>e</w:t>
      </w:r>
      <w:r w:rsidRPr="00E578ED">
        <w:t xml:space="preserve"> </w:t>
      </w:r>
      <w:r>
        <w:t>teh</w:t>
      </w:r>
      <w:r w:rsidRPr="00E578ED">
        <w:t xml:space="preserve"> stanovanj pogosto evidentiramo z velikim zamikom</w:t>
      </w:r>
      <w:r>
        <w:t>, včasih pa o njih celo ne poročajo.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31436"/>
    <w:multiLevelType w:val="hybridMultilevel"/>
    <w:tmpl w:val="14EABAAA"/>
    <w:lvl w:ilvl="0" w:tplc="1AFA484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5919F2"/>
    <w:multiLevelType w:val="hybridMultilevel"/>
    <w:tmpl w:val="08783DDA"/>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8BB59D2"/>
    <w:multiLevelType w:val="hybridMultilevel"/>
    <w:tmpl w:val="294C8D58"/>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9AF69C4"/>
    <w:multiLevelType w:val="hybridMultilevel"/>
    <w:tmpl w:val="4AA2A9D6"/>
    <w:lvl w:ilvl="0" w:tplc="139E00E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5872C81"/>
    <w:multiLevelType w:val="hybridMultilevel"/>
    <w:tmpl w:val="B4163264"/>
    <w:lvl w:ilvl="0" w:tplc="1034F7C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4EF55CD"/>
    <w:multiLevelType w:val="hybridMultilevel"/>
    <w:tmpl w:val="622CCE1C"/>
    <w:lvl w:ilvl="0" w:tplc="3500C170">
      <w:start w:val="2"/>
      <w:numFmt w:val="bullet"/>
      <w:lvlText w:val="-"/>
      <w:lvlJc w:val="left"/>
      <w:pPr>
        <w:ind w:left="360" w:hanging="360"/>
      </w:pPr>
      <w:rPr>
        <w:rFonts w:ascii="Calibri" w:eastAsiaTheme="minorHAnsi" w:hAnsi="Calibri" w:cs="Calibri" w:hint="default"/>
        <w:color w:val="auto"/>
      </w:rPr>
    </w:lvl>
    <w:lvl w:ilvl="1" w:tplc="3500C170">
      <w:start w:val="2"/>
      <w:numFmt w:val="bullet"/>
      <w:lvlText w:val="-"/>
      <w:lvlJc w:val="left"/>
      <w:pPr>
        <w:ind w:left="1070" w:hanging="360"/>
      </w:pPr>
      <w:rPr>
        <w:rFonts w:ascii="Calibri" w:eastAsiaTheme="minorHAnsi" w:hAnsi="Calibri" w:cs="Calibri" w:hint="default"/>
        <w:color w:val="auto"/>
      </w:rPr>
    </w:lvl>
    <w:lvl w:ilvl="2" w:tplc="0424000F">
      <w:start w:val="1"/>
      <w:numFmt w:val="decimal"/>
      <w:lvlText w:val="%3."/>
      <w:lvlJc w:val="left"/>
      <w:pPr>
        <w:ind w:left="1353"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19E6997"/>
    <w:multiLevelType w:val="hybridMultilevel"/>
    <w:tmpl w:val="BD723CFE"/>
    <w:lvl w:ilvl="0" w:tplc="230CFED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C3B1133"/>
    <w:multiLevelType w:val="hybridMultilevel"/>
    <w:tmpl w:val="48F42708"/>
    <w:lvl w:ilvl="0" w:tplc="3500C170">
      <w:start w:val="2"/>
      <w:numFmt w:val="bullet"/>
      <w:lvlText w:val="-"/>
      <w:lvlJc w:val="left"/>
      <w:pPr>
        <w:ind w:left="720" w:hanging="360"/>
      </w:pPr>
      <w:rPr>
        <w:rFonts w:ascii="Calibri" w:eastAsiaTheme="minorHAnsi" w:hAnsi="Calibri" w:cs="Calibri" w:hint="default"/>
        <w:color w:val="auto"/>
      </w:rPr>
    </w:lvl>
    <w:lvl w:ilvl="1" w:tplc="0424000F">
      <w:start w:val="1"/>
      <w:numFmt w:val="decimal"/>
      <w:lvlText w:val="%2."/>
      <w:lvlJc w:val="left"/>
      <w:pPr>
        <w:ind w:left="1440" w:hanging="360"/>
      </w:pPr>
      <w:rPr>
        <w:rFont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E2550FE"/>
    <w:multiLevelType w:val="hybridMultilevel"/>
    <w:tmpl w:val="7BCCB77E"/>
    <w:lvl w:ilvl="0" w:tplc="B9D0DD86">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3F3C61"/>
    <w:multiLevelType w:val="multilevel"/>
    <w:tmpl w:val="570E1ED6"/>
    <w:lvl w:ilvl="0">
      <w:start w:val="1"/>
      <w:numFmt w:val="decimal"/>
      <w:lvlText w:val="%1."/>
      <w:lvlJc w:val="left"/>
      <w:pPr>
        <w:ind w:left="72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10" w15:restartNumberingAfterBreak="0">
    <w:nsid w:val="75A748BA"/>
    <w:multiLevelType w:val="hybridMultilevel"/>
    <w:tmpl w:val="4656BA74"/>
    <w:lvl w:ilvl="0" w:tplc="7DFA408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7F37209"/>
    <w:multiLevelType w:val="multilevel"/>
    <w:tmpl w:val="BD52765A"/>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15"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Naslov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DBB38A1"/>
    <w:multiLevelType w:val="hybridMultilevel"/>
    <w:tmpl w:val="FFA4D55C"/>
    <w:lvl w:ilvl="0" w:tplc="EBF2439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0"/>
  </w:num>
  <w:num w:numId="4">
    <w:abstractNumId w:val="1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7"/>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num>
  <w:num w:numId="16">
    <w:abstractNumId w:val="11"/>
  </w:num>
  <w:num w:numId="17">
    <w:abstractNumId w:val="4"/>
  </w:num>
  <w:num w:numId="18">
    <w:abstractNumId w:val="6"/>
  </w:num>
  <w:num w:numId="19">
    <w:abstractNumId w:val="1"/>
  </w:num>
  <w:num w:numId="20">
    <w:abstractNumId w:val="3"/>
  </w:num>
  <w:num w:numId="21">
    <w:abstractNumId w:val="2"/>
  </w:num>
  <w:num w:numId="22">
    <w:abstractNumId w:val="8"/>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cumentProtection w:edit="readOnly"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AB"/>
    <w:rsid w:val="0000410C"/>
    <w:rsid w:val="00007912"/>
    <w:rsid w:val="0001011F"/>
    <w:rsid w:val="00016FF5"/>
    <w:rsid w:val="00020C94"/>
    <w:rsid w:val="0002107B"/>
    <w:rsid w:val="00021C7A"/>
    <w:rsid w:val="00023390"/>
    <w:rsid w:val="00023DAE"/>
    <w:rsid w:val="000315B7"/>
    <w:rsid w:val="00032DE8"/>
    <w:rsid w:val="00034A73"/>
    <w:rsid w:val="00041AB5"/>
    <w:rsid w:val="00051070"/>
    <w:rsid w:val="000604A2"/>
    <w:rsid w:val="00061B6D"/>
    <w:rsid w:val="00073A20"/>
    <w:rsid w:val="00074721"/>
    <w:rsid w:val="000758D6"/>
    <w:rsid w:val="00077154"/>
    <w:rsid w:val="00080609"/>
    <w:rsid w:val="00095FA5"/>
    <w:rsid w:val="000A15C1"/>
    <w:rsid w:val="000A4C04"/>
    <w:rsid w:val="000B133E"/>
    <w:rsid w:val="000B15C5"/>
    <w:rsid w:val="000B1BCE"/>
    <w:rsid w:val="000B78EB"/>
    <w:rsid w:val="000C3D98"/>
    <w:rsid w:val="000E2806"/>
    <w:rsid w:val="000E460E"/>
    <w:rsid w:val="000E7229"/>
    <w:rsid w:val="000E7311"/>
    <w:rsid w:val="000E79B7"/>
    <w:rsid w:val="000E7CF6"/>
    <w:rsid w:val="000F197D"/>
    <w:rsid w:val="000F31F1"/>
    <w:rsid w:val="000F59AD"/>
    <w:rsid w:val="00104775"/>
    <w:rsid w:val="0010533E"/>
    <w:rsid w:val="00106820"/>
    <w:rsid w:val="001129AD"/>
    <w:rsid w:val="00114D84"/>
    <w:rsid w:val="001205DE"/>
    <w:rsid w:val="00123E23"/>
    <w:rsid w:val="001240BF"/>
    <w:rsid w:val="001241F0"/>
    <w:rsid w:val="001242AD"/>
    <w:rsid w:val="001326EB"/>
    <w:rsid w:val="001333C6"/>
    <w:rsid w:val="0013668D"/>
    <w:rsid w:val="001403DB"/>
    <w:rsid w:val="00144407"/>
    <w:rsid w:val="00145D54"/>
    <w:rsid w:val="00163436"/>
    <w:rsid w:val="00165FA5"/>
    <w:rsid w:val="001675EB"/>
    <w:rsid w:val="00174A0B"/>
    <w:rsid w:val="00176BAF"/>
    <w:rsid w:val="0017737D"/>
    <w:rsid w:val="00177CF0"/>
    <w:rsid w:val="0018247A"/>
    <w:rsid w:val="00184248"/>
    <w:rsid w:val="00191194"/>
    <w:rsid w:val="00191953"/>
    <w:rsid w:val="00192F52"/>
    <w:rsid w:val="00196BE4"/>
    <w:rsid w:val="00197F76"/>
    <w:rsid w:val="001A32AA"/>
    <w:rsid w:val="001B7BE4"/>
    <w:rsid w:val="001C3296"/>
    <w:rsid w:val="001C47F6"/>
    <w:rsid w:val="001C6A86"/>
    <w:rsid w:val="001D26B2"/>
    <w:rsid w:val="001D2C3B"/>
    <w:rsid w:val="001D3BA9"/>
    <w:rsid w:val="001D478A"/>
    <w:rsid w:val="001E1F7F"/>
    <w:rsid w:val="001E392C"/>
    <w:rsid w:val="001E76B9"/>
    <w:rsid w:val="001F350A"/>
    <w:rsid w:val="001F3D04"/>
    <w:rsid w:val="001F3F71"/>
    <w:rsid w:val="001F735E"/>
    <w:rsid w:val="00200D44"/>
    <w:rsid w:val="00201BE5"/>
    <w:rsid w:val="002055A6"/>
    <w:rsid w:val="00207279"/>
    <w:rsid w:val="00207957"/>
    <w:rsid w:val="00212287"/>
    <w:rsid w:val="00212885"/>
    <w:rsid w:val="00216D15"/>
    <w:rsid w:val="002241A0"/>
    <w:rsid w:val="002272A1"/>
    <w:rsid w:val="00234681"/>
    <w:rsid w:val="00245F61"/>
    <w:rsid w:val="00246E99"/>
    <w:rsid w:val="002477EE"/>
    <w:rsid w:val="00250B0C"/>
    <w:rsid w:val="002514D8"/>
    <w:rsid w:val="002629B1"/>
    <w:rsid w:val="0027143D"/>
    <w:rsid w:val="0027485C"/>
    <w:rsid w:val="00275B0D"/>
    <w:rsid w:val="00277DD6"/>
    <w:rsid w:val="002830C1"/>
    <w:rsid w:val="00286100"/>
    <w:rsid w:val="00286C1C"/>
    <w:rsid w:val="00287C63"/>
    <w:rsid w:val="0029608E"/>
    <w:rsid w:val="002B159D"/>
    <w:rsid w:val="002B3CBE"/>
    <w:rsid w:val="002C10A8"/>
    <w:rsid w:val="002C1380"/>
    <w:rsid w:val="002C700C"/>
    <w:rsid w:val="002D512C"/>
    <w:rsid w:val="002D55FD"/>
    <w:rsid w:val="002E02B2"/>
    <w:rsid w:val="002E1374"/>
    <w:rsid w:val="002E1D44"/>
    <w:rsid w:val="002E4221"/>
    <w:rsid w:val="002E5786"/>
    <w:rsid w:val="002E5EB6"/>
    <w:rsid w:val="002E611A"/>
    <w:rsid w:val="002E6294"/>
    <w:rsid w:val="002E7FC3"/>
    <w:rsid w:val="002F5BE5"/>
    <w:rsid w:val="003000C0"/>
    <w:rsid w:val="00300C04"/>
    <w:rsid w:val="00316650"/>
    <w:rsid w:val="00325515"/>
    <w:rsid w:val="003319BD"/>
    <w:rsid w:val="003331FC"/>
    <w:rsid w:val="00334331"/>
    <w:rsid w:val="0034351F"/>
    <w:rsid w:val="00345C34"/>
    <w:rsid w:val="0034689B"/>
    <w:rsid w:val="0035254C"/>
    <w:rsid w:val="00353B7E"/>
    <w:rsid w:val="003558B3"/>
    <w:rsid w:val="00357B06"/>
    <w:rsid w:val="00374C53"/>
    <w:rsid w:val="003821C1"/>
    <w:rsid w:val="00382B59"/>
    <w:rsid w:val="0038727C"/>
    <w:rsid w:val="003949BD"/>
    <w:rsid w:val="00396EAE"/>
    <w:rsid w:val="003A7C0B"/>
    <w:rsid w:val="003B0B81"/>
    <w:rsid w:val="003C33E5"/>
    <w:rsid w:val="003C533D"/>
    <w:rsid w:val="003D61B7"/>
    <w:rsid w:val="003E1433"/>
    <w:rsid w:val="003E1939"/>
    <w:rsid w:val="003E2A0F"/>
    <w:rsid w:val="003E37AC"/>
    <w:rsid w:val="003E4019"/>
    <w:rsid w:val="003E7C79"/>
    <w:rsid w:val="003F5058"/>
    <w:rsid w:val="004040FF"/>
    <w:rsid w:val="0041165C"/>
    <w:rsid w:val="00413C4F"/>
    <w:rsid w:val="00417485"/>
    <w:rsid w:val="004200B6"/>
    <w:rsid w:val="0042473B"/>
    <w:rsid w:val="004365D5"/>
    <w:rsid w:val="00442855"/>
    <w:rsid w:val="00451108"/>
    <w:rsid w:val="00461F98"/>
    <w:rsid w:val="00462813"/>
    <w:rsid w:val="00462BD9"/>
    <w:rsid w:val="00463229"/>
    <w:rsid w:val="00463A30"/>
    <w:rsid w:val="00465F3F"/>
    <w:rsid w:val="00472549"/>
    <w:rsid w:val="004800A9"/>
    <w:rsid w:val="00482282"/>
    <w:rsid w:val="00486388"/>
    <w:rsid w:val="0049194B"/>
    <w:rsid w:val="0049309E"/>
    <w:rsid w:val="004A17BD"/>
    <w:rsid w:val="004A2C7D"/>
    <w:rsid w:val="004A3722"/>
    <w:rsid w:val="004A4732"/>
    <w:rsid w:val="004A7159"/>
    <w:rsid w:val="004B0C1B"/>
    <w:rsid w:val="004B6A4C"/>
    <w:rsid w:val="004C3775"/>
    <w:rsid w:val="004C475E"/>
    <w:rsid w:val="004D2E1E"/>
    <w:rsid w:val="004D386C"/>
    <w:rsid w:val="004D3E5D"/>
    <w:rsid w:val="004D5521"/>
    <w:rsid w:val="004D63FA"/>
    <w:rsid w:val="004D6B57"/>
    <w:rsid w:val="004D760C"/>
    <w:rsid w:val="004E5DCA"/>
    <w:rsid w:val="004E6516"/>
    <w:rsid w:val="004E678A"/>
    <w:rsid w:val="004F5C3E"/>
    <w:rsid w:val="004F6125"/>
    <w:rsid w:val="0050381A"/>
    <w:rsid w:val="00504BAA"/>
    <w:rsid w:val="005053B8"/>
    <w:rsid w:val="00510EE2"/>
    <w:rsid w:val="005120BB"/>
    <w:rsid w:val="0051425E"/>
    <w:rsid w:val="005218D1"/>
    <w:rsid w:val="00524E3C"/>
    <w:rsid w:val="005258E1"/>
    <w:rsid w:val="00530DE1"/>
    <w:rsid w:val="00534F93"/>
    <w:rsid w:val="00544474"/>
    <w:rsid w:val="00547559"/>
    <w:rsid w:val="00555082"/>
    <w:rsid w:val="00555471"/>
    <w:rsid w:val="0055561C"/>
    <w:rsid w:val="00556198"/>
    <w:rsid w:val="005606C6"/>
    <w:rsid w:val="00566621"/>
    <w:rsid w:val="00567526"/>
    <w:rsid w:val="005710D8"/>
    <w:rsid w:val="00571692"/>
    <w:rsid w:val="00572BD4"/>
    <w:rsid w:val="00576A67"/>
    <w:rsid w:val="005824C7"/>
    <w:rsid w:val="005832EF"/>
    <w:rsid w:val="00585FC2"/>
    <w:rsid w:val="00590812"/>
    <w:rsid w:val="00590876"/>
    <w:rsid w:val="005909E0"/>
    <w:rsid w:val="00591530"/>
    <w:rsid w:val="005945A8"/>
    <w:rsid w:val="005A225A"/>
    <w:rsid w:val="005A2877"/>
    <w:rsid w:val="005A570B"/>
    <w:rsid w:val="005A7E34"/>
    <w:rsid w:val="005C04BC"/>
    <w:rsid w:val="005C32E3"/>
    <w:rsid w:val="005C41E0"/>
    <w:rsid w:val="005C6812"/>
    <w:rsid w:val="005D6F00"/>
    <w:rsid w:val="005E0FFD"/>
    <w:rsid w:val="005E3440"/>
    <w:rsid w:val="005F2E0E"/>
    <w:rsid w:val="005F6BD6"/>
    <w:rsid w:val="00600300"/>
    <w:rsid w:val="00600E29"/>
    <w:rsid w:val="00605D92"/>
    <w:rsid w:val="0061103C"/>
    <w:rsid w:val="00617378"/>
    <w:rsid w:val="00622E8F"/>
    <w:rsid w:val="006301C5"/>
    <w:rsid w:val="00635CF6"/>
    <w:rsid w:val="00637FF6"/>
    <w:rsid w:val="00640E67"/>
    <w:rsid w:val="006546DB"/>
    <w:rsid w:val="00662646"/>
    <w:rsid w:val="0067186F"/>
    <w:rsid w:val="00674F3C"/>
    <w:rsid w:val="006819CD"/>
    <w:rsid w:val="00681C93"/>
    <w:rsid w:val="00683E3D"/>
    <w:rsid w:val="00685B8C"/>
    <w:rsid w:val="00691583"/>
    <w:rsid w:val="00693B9A"/>
    <w:rsid w:val="00694412"/>
    <w:rsid w:val="006959FA"/>
    <w:rsid w:val="00697EB6"/>
    <w:rsid w:val="006A3B8D"/>
    <w:rsid w:val="006A5572"/>
    <w:rsid w:val="006B2FB7"/>
    <w:rsid w:val="006C3BBA"/>
    <w:rsid w:val="006D1044"/>
    <w:rsid w:val="006D6772"/>
    <w:rsid w:val="006E0D6A"/>
    <w:rsid w:val="006E19C8"/>
    <w:rsid w:val="006E2364"/>
    <w:rsid w:val="006E2DE8"/>
    <w:rsid w:val="006E3774"/>
    <w:rsid w:val="006E705D"/>
    <w:rsid w:val="006F35B1"/>
    <w:rsid w:val="006F40E9"/>
    <w:rsid w:val="006F5AE5"/>
    <w:rsid w:val="00712686"/>
    <w:rsid w:val="007153F1"/>
    <w:rsid w:val="007162EA"/>
    <w:rsid w:val="007203FA"/>
    <w:rsid w:val="0072351B"/>
    <w:rsid w:val="007332D9"/>
    <w:rsid w:val="0074194F"/>
    <w:rsid w:val="00744CA6"/>
    <w:rsid w:val="00746D7E"/>
    <w:rsid w:val="00751504"/>
    <w:rsid w:val="007556C1"/>
    <w:rsid w:val="00757A89"/>
    <w:rsid w:val="007714C0"/>
    <w:rsid w:val="007716D3"/>
    <w:rsid w:val="00772737"/>
    <w:rsid w:val="007761A3"/>
    <w:rsid w:val="0077655A"/>
    <w:rsid w:val="00790BD1"/>
    <w:rsid w:val="00793DA0"/>
    <w:rsid w:val="007960D9"/>
    <w:rsid w:val="007976B1"/>
    <w:rsid w:val="00797D56"/>
    <w:rsid w:val="007A0808"/>
    <w:rsid w:val="007A2759"/>
    <w:rsid w:val="007A2ABB"/>
    <w:rsid w:val="007A32AE"/>
    <w:rsid w:val="007A73D8"/>
    <w:rsid w:val="007A7F69"/>
    <w:rsid w:val="007B2275"/>
    <w:rsid w:val="007C10D9"/>
    <w:rsid w:val="007C3860"/>
    <w:rsid w:val="007C4A96"/>
    <w:rsid w:val="007D30AF"/>
    <w:rsid w:val="007D4098"/>
    <w:rsid w:val="007D5E57"/>
    <w:rsid w:val="007E16D9"/>
    <w:rsid w:val="007E37C7"/>
    <w:rsid w:val="007F30B0"/>
    <w:rsid w:val="007F3FD6"/>
    <w:rsid w:val="007F67A5"/>
    <w:rsid w:val="0080534E"/>
    <w:rsid w:val="00805A01"/>
    <w:rsid w:val="008120C3"/>
    <w:rsid w:val="0081361E"/>
    <w:rsid w:val="00813A05"/>
    <w:rsid w:val="00815ED3"/>
    <w:rsid w:val="00820F57"/>
    <w:rsid w:val="0082190C"/>
    <w:rsid w:val="00823A34"/>
    <w:rsid w:val="00824416"/>
    <w:rsid w:val="008259D4"/>
    <w:rsid w:val="008264D2"/>
    <w:rsid w:val="008311F9"/>
    <w:rsid w:val="00831D0E"/>
    <w:rsid w:val="00833BC8"/>
    <w:rsid w:val="00833D39"/>
    <w:rsid w:val="00841C86"/>
    <w:rsid w:val="008525D8"/>
    <w:rsid w:val="00856974"/>
    <w:rsid w:val="00863C8C"/>
    <w:rsid w:val="00864082"/>
    <w:rsid w:val="00864A93"/>
    <w:rsid w:val="00866344"/>
    <w:rsid w:val="008735B5"/>
    <w:rsid w:val="00874F11"/>
    <w:rsid w:val="00882332"/>
    <w:rsid w:val="00885657"/>
    <w:rsid w:val="008912CD"/>
    <w:rsid w:val="008973B0"/>
    <w:rsid w:val="008A02DB"/>
    <w:rsid w:val="008A1316"/>
    <w:rsid w:val="008A4E49"/>
    <w:rsid w:val="008B3641"/>
    <w:rsid w:val="008C5D40"/>
    <w:rsid w:val="008C65FC"/>
    <w:rsid w:val="008C76E8"/>
    <w:rsid w:val="008D0822"/>
    <w:rsid w:val="008D1591"/>
    <w:rsid w:val="008D6152"/>
    <w:rsid w:val="008D7E75"/>
    <w:rsid w:val="008E0BCC"/>
    <w:rsid w:val="008E2817"/>
    <w:rsid w:val="008E3FD9"/>
    <w:rsid w:val="008F35B9"/>
    <w:rsid w:val="00906DB8"/>
    <w:rsid w:val="0091242E"/>
    <w:rsid w:val="009144D2"/>
    <w:rsid w:val="00914BD7"/>
    <w:rsid w:val="00915496"/>
    <w:rsid w:val="009222CF"/>
    <w:rsid w:val="0092640E"/>
    <w:rsid w:val="00926E79"/>
    <w:rsid w:val="0092791E"/>
    <w:rsid w:val="0092797E"/>
    <w:rsid w:val="00930CE2"/>
    <w:rsid w:val="00931C09"/>
    <w:rsid w:val="00932749"/>
    <w:rsid w:val="00934B27"/>
    <w:rsid w:val="009353F8"/>
    <w:rsid w:val="00941B05"/>
    <w:rsid w:val="00944D38"/>
    <w:rsid w:val="0094569C"/>
    <w:rsid w:val="009534A4"/>
    <w:rsid w:val="0096432E"/>
    <w:rsid w:val="00966A24"/>
    <w:rsid w:val="00972552"/>
    <w:rsid w:val="00983699"/>
    <w:rsid w:val="009836A6"/>
    <w:rsid w:val="009851F9"/>
    <w:rsid w:val="00986328"/>
    <w:rsid w:val="00987B32"/>
    <w:rsid w:val="0099059F"/>
    <w:rsid w:val="0099089D"/>
    <w:rsid w:val="00995666"/>
    <w:rsid w:val="00995B8F"/>
    <w:rsid w:val="00996BAD"/>
    <w:rsid w:val="009A0BC1"/>
    <w:rsid w:val="009A3108"/>
    <w:rsid w:val="009A3708"/>
    <w:rsid w:val="009A5CC6"/>
    <w:rsid w:val="009B0E7B"/>
    <w:rsid w:val="009B39BE"/>
    <w:rsid w:val="009B4028"/>
    <w:rsid w:val="009B74F5"/>
    <w:rsid w:val="009C3B4B"/>
    <w:rsid w:val="009C42D0"/>
    <w:rsid w:val="009D2B0A"/>
    <w:rsid w:val="009D7697"/>
    <w:rsid w:val="009E0F4D"/>
    <w:rsid w:val="009E27DE"/>
    <w:rsid w:val="009E6E90"/>
    <w:rsid w:val="009F18E6"/>
    <w:rsid w:val="009F30D8"/>
    <w:rsid w:val="009F5F49"/>
    <w:rsid w:val="009F6509"/>
    <w:rsid w:val="00A026E9"/>
    <w:rsid w:val="00A052DC"/>
    <w:rsid w:val="00A05AD5"/>
    <w:rsid w:val="00A10C4E"/>
    <w:rsid w:val="00A173A0"/>
    <w:rsid w:val="00A17BB7"/>
    <w:rsid w:val="00A22AA0"/>
    <w:rsid w:val="00A2633B"/>
    <w:rsid w:val="00A265AA"/>
    <w:rsid w:val="00A37E5F"/>
    <w:rsid w:val="00A43562"/>
    <w:rsid w:val="00A43EEF"/>
    <w:rsid w:val="00A52F76"/>
    <w:rsid w:val="00A531BE"/>
    <w:rsid w:val="00A55E81"/>
    <w:rsid w:val="00A56C56"/>
    <w:rsid w:val="00A63066"/>
    <w:rsid w:val="00A663D1"/>
    <w:rsid w:val="00A74798"/>
    <w:rsid w:val="00A75376"/>
    <w:rsid w:val="00A77562"/>
    <w:rsid w:val="00A80E5F"/>
    <w:rsid w:val="00A836C3"/>
    <w:rsid w:val="00A94D89"/>
    <w:rsid w:val="00A96462"/>
    <w:rsid w:val="00A9676F"/>
    <w:rsid w:val="00AA1CF6"/>
    <w:rsid w:val="00AA6553"/>
    <w:rsid w:val="00AA70EC"/>
    <w:rsid w:val="00AB1230"/>
    <w:rsid w:val="00AB2343"/>
    <w:rsid w:val="00AB4440"/>
    <w:rsid w:val="00AB4DEC"/>
    <w:rsid w:val="00AB79A1"/>
    <w:rsid w:val="00AC413A"/>
    <w:rsid w:val="00AC55AB"/>
    <w:rsid w:val="00AC67B8"/>
    <w:rsid w:val="00AC7F05"/>
    <w:rsid w:val="00AF1D39"/>
    <w:rsid w:val="00AF74D4"/>
    <w:rsid w:val="00AF77B0"/>
    <w:rsid w:val="00AF7DE1"/>
    <w:rsid w:val="00B018CB"/>
    <w:rsid w:val="00B01F9A"/>
    <w:rsid w:val="00B10866"/>
    <w:rsid w:val="00B20CF9"/>
    <w:rsid w:val="00B21307"/>
    <w:rsid w:val="00B21350"/>
    <w:rsid w:val="00B25953"/>
    <w:rsid w:val="00B2621D"/>
    <w:rsid w:val="00B270F5"/>
    <w:rsid w:val="00B314FC"/>
    <w:rsid w:val="00B34030"/>
    <w:rsid w:val="00B34AEF"/>
    <w:rsid w:val="00B365F5"/>
    <w:rsid w:val="00B36F0A"/>
    <w:rsid w:val="00B430F5"/>
    <w:rsid w:val="00B436A0"/>
    <w:rsid w:val="00B46EB6"/>
    <w:rsid w:val="00B50FDE"/>
    <w:rsid w:val="00B51C5E"/>
    <w:rsid w:val="00B56CE8"/>
    <w:rsid w:val="00B605B7"/>
    <w:rsid w:val="00B62D54"/>
    <w:rsid w:val="00B646D5"/>
    <w:rsid w:val="00B70A6D"/>
    <w:rsid w:val="00B7306B"/>
    <w:rsid w:val="00B7708B"/>
    <w:rsid w:val="00B80A66"/>
    <w:rsid w:val="00B848F0"/>
    <w:rsid w:val="00B86533"/>
    <w:rsid w:val="00B871D4"/>
    <w:rsid w:val="00B8734A"/>
    <w:rsid w:val="00B9474E"/>
    <w:rsid w:val="00B95895"/>
    <w:rsid w:val="00B9763F"/>
    <w:rsid w:val="00B9774E"/>
    <w:rsid w:val="00BA63A3"/>
    <w:rsid w:val="00BA6696"/>
    <w:rsid w:val="00BB0AA3"/>
    <w:rsid w:val="00BB22B9"/>
    <w:rsid w:val="00BB7E03"/>
    <w:rsid w:val="00BC03F2"/>
    <w:rsid w:val="00BC268E"/>
    <w:rsid w:val="00BC6542"/>
    <w:rsid w:val="00BC6E19"/>
    <w:rsid w:val="00BD0744"/>
    <w:rsid w:val="00BD2C4A"/>
    <w:rsid w:val="00BD59AB"/>
    <w:rsid w:val="00BE2186"/>
    <w:rsid w:val="00BE3BA6"/>
    <w:rsid w:val="00BE58F5"/>
    <w:rsid w:val="00BF5778"/>
    <w:rsid w:val="00BF73BD"/>
    <w:rsid w:val="00C01DCB"/>
    <w:rsid w:val="00C05126"/>
    <w:rsid w:val="00C073DC"/>
    <w:rsid w:val="00C10A3C"/>
    <w:rsid w:val="00C14220"/>
    <w:rsid w:val="00C14E26"/>
    <w:rsid w:val="00C150B3"/>
    <w:rsid w:val="00C15D46"/>
    <w:rsid w:val="00C22C98"/>
    <w:rsid w:val="00C26C69"/>
    <w:rsid w:val="00C27AD6"/>
    <w:rsid w:val="00C30411"/>
    <w:rsid w:val="00C35A01"/>
    <w:rsid w:val="00C36214"/>
    <w:rsid w:val="00C36D3B"/>
    <w:rsid w:val="00C37C13"/>
    <w:rsid w:val="00C45F47"/>
    <w:rsid w:val="00C469FA"/>
    <w:rsid w:val="00C536EA"/>
    <w:rsid w:val="00C620EF"/>
    <w:rsid w:val="00C67613"/>
    <w:rsid w:val="00C72E1A"/>
    <w:rsid w:val="00C73DBC"/>
    <w:rsid w:val="00C80856"/>
    <w:rsid w:val="00C80A27"/>
    <w:rsid w:val="00C853E0"/>
    <w:rsid w:val="00C869D7"/>
    <w:rsid w:val="00C96522"/>
    <w:rsid w:val="00CA4E9B"/>
    <w:rsid w:val="00CC0558"/>
    <w:rsid w:val="00CC22D8"/>
    <w:rsid w:val="00CC3003"/>
    <w:rsid w:val="00CC7BBD"/>
    <w:rsid w:val="00CE019F"/>
    <w:rsid w:val="00CE11BD"/>
    <w:rsid w:val="00CE4FDB"/>
    <w:rsid w:val="00CE5DA8"/>
    <w:rsid w:val="00CE674A"/>
    <w:rsid w:val="00CF1F3C"/>
    <w:rsid w:val="00CF2B14"/>
    <w:rsid w:val="00CF39C6"/>
    <w:rsid w:val="00CF45CB"/>
    <w:rsid w:val="00CF4A31"/>
    <w:rsid w:val="00CF609E"/>
    <w:rsid w:val="00D039C0"/>
    <w:rsid w:val="00D10934"/>
    <w:rsid w:val="00D14A9C"/>
    <w:rsid w:val="00D23593"/>
    <w:rsid w:val="00D32F06"/>
    <w:rsid w:val="00D350A5"/>
    <w:rsid w:val="00D5006C"/>
    <w:rsid w:val="00D52A19"/>
    <w:rsid w:val="00D55734"/>
    <w:rsid w:val="00D56B32"/>
    <w:rsid w:val="00D57CB4"/>
    <w:rsid w:val="00D642A7"/>
    <w:rsid w:val="00D703B3"/>
    <w:rsid w:val="00D7359C"/>
    <w:rsid w:val="00D76B74"/>
    <w:rsid w:val="00D817FA"/>
    <w:rsid w:val="00D8278F"/>
    <w:rsid w:val="00D82EE5"/>
    <w:rsid w:val="00D83497"/>
    <w:rsid w:val="00D85524"/>
    <w:rsid w:val="00D938C1"/>
    <w:rsid w:val="00D952B7"/>
    <w:rsid w:val="00DA1D7F"/>
    <w:rsid w:val="00DA3435"/>
    <w:rsid w:val="00DA4D33"/>
    <w:rsid w:val="00DA5FCF"/>
    <w:rsid w:val="00DA6012"/>
    <w:rsid w:val="00DA606D"/>
    <w:rsid w:val="00DB0D08"/>
    <w:rsid w:val="00DB55D4"/>
    <w:rsid w:val="00DC04A6"/>
    <w:rsid w:val="00DD3901"/>
    <w:rsid w:val="00DD5380"/>
    <w:rsid w:val="00DD7EFB"/>
    <w:rsid w:val="00DF71D7"/>
    <w:rsid w:val="00E00830"/>
    <w:rsid w:val="00E03AD4"/>
    <w:rsid w:val="00E11B4F"/>
    <w:rsid w:val="00E15374"/>
    <w:rsid w:val="00E178F8"/>
    <w:rsid w:val="00E24C5F"/>
    <w:rsid w:val="00E254D9"/>
    <w:rsid w:val="00E2747F"/>
    <w:rsid w:val="00E33962"/>
    <w:rsid w:val="00E34753"/>
    <w:rsid w:val="00E40675"/>
    <w:rsid w:val="00E4338E"/>
    <w:rsid w:val="00E52CB7"/>
    <w:rsid w:val="00E547C7"/>
    <w:rsid w:val="00E556D0"/>
    <w:rsid w:val="00E578ED"/>
    <w:rsid w:val="00E57F82"/>
    <w:rsid w:val="00E61D12"/>
    <w:rsid w:val="00E64288"/>
    <w:rsid w:val="00E66817"/>
    <w:rsid w:val="00E669B3"/>
    <w:rsid w:val="00E70F80"/>
    <w:rsid w:val="00E71589"/>
    <w:rsid w:val="00E71EF0"/>
    <w:rsid w:val="00E76CEB"/>
    <w:rsid w:val="00E804F7"/>
    <w:rsid w:val="00E848BC"/>
    <w:rsid w:val="00E92D04"/>
    <w:rsid w:val="00E936F1"/>
    <w:rsid w:val="00E96399"/>
    <w:rsid w:val="00EA4326"/>
    <w:rsid w:val="00EA43F9"/>
    <w:rsid w:val="00EA4B78"/>
    <w:rsid w:val="00EB183E"/>
    <w:rsid w:val="00EB39A7"/>
    <w:rsid w:val="00EB7BB1"/>
    <w:rsid w:val="00EC29AF"/>
    <w:rsid w:val="00ED1C9C"/>
    <w:rsid w:val="00ED1FB5"/>
    <w:rsid w:val="00ED2C0E"/>
    <w:rsid w:val="00ED3A45"/>
    <w:rsid w:val="00EE2101"/>
    <w:rsid w:val="00F040EC"/>
    <w:rsid w:val="00F05611"/>
    <w:rsid w:val="00F104E1"/>
    <w:rsid w:val="00F114E4"/>
    <w:rsid w:val="00F11AA4"/>
    <w:rsid w:val="00F1354A"/>
    <w:rsid w:val="00F13A17"/>
    <w:rsid w:val="00F239BF"/>
    <w:rsid w:val="00F25ACF"/>
    <w:rsid w:val="00F26DB9"/>
    <w:rsid w:val="00F308B4"/>
    <w:rsid w:val="00F62534"/>
    <w:rsid w:val="00F6735F"/>
    <w:rsid w:val="00F70678"/>
    <w:rsid w:val="00F72200"/>
    <w:rsid w:val="00F728EF"/>
    <w:rsid w:val="00F74003"/>
    <w:rsid w:val="00F763B7"/>
    <w:rsid w:val="00F7694D"/>
    <w:rsid w:val="00F82236"/>
    <w:rsid w:val="00F8578C"/>
    <w:rsid w:val="00F9237C"/>
    <w:rsid w:val="00F9399B"/>
    <w:rsid w:val="00FA15EC"/>
    <w:rsid w:val="00FA501A"/>
    <w:rsid w:val="00FA6D89"/>
    <w:rsid w:val="00FA7C2C"/>
    <w:rsid w:val="00FB1ED8"/>
    <w:rsid w:val="00FC1906"/>
    <w:rsid w:val="00FD2177"/>
    <w:rsid w:val="00FD459F"/>
    <w:rsid w:val="00FE1626"/>
    <w:rsid w:val="00FE35A1"/>
    <w:rsid w:val="00FF0C43"/>
    <w:rsid w:val="00FF1610"/>
    <w:rsid w:val="00FF267D"/>
    <w:rsid w:val="00FF75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A11D"/>
  <w15:chartTrackingRefBased/>
  <w15:docId w15:val="{72AE59C4-BE69-407F-9BDF-1C264908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C55AB"/>
    <w:pPr>
      <w:keepNext/>
      <w:keepLines/>
      <w:numPr>
        <w:numId w:val="1"/>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Naslov2">
    <w:name w:val="heading 2"/>
    <w:basedOn w:val="Navaden"/>
    <w:next w:val="Navaden"/>
    <w:link w:val="Naslov2Znak"/>
    <w:uiPriority w:val="9"/>
    <w:unhideWhenUsed/>
    <w:qFormat/>
    <w:rsid w:val="00AC55AB"/>
    <w:pPr>
      <w:keepNext/>
      <w:keepLines/>
      <w:numPr>
        <w:ilvl w:val="1"/>
        <w:numId w:val="1"/>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Naslov3">
    <w:name w:val="heading 3"/>
    <w:basedOn w:val="Naslov2"/>
    <w:next w:val="Navaden"/>
    <w:link w:val="Naslov3Znak"/>
    <w:uiPriority w:val="9"/>
    <w:unhideWhenUsed/>
    <w:qFormat/>
    <w:rsid w:val="00AC55AB"/>
    <w:pPr>
      <w:numPr>
        <w:ilvl w:val="2"/>
      </w:numPr>
      <w:outlineLvl w:val="2"/>
    </w:pPr>
  </w:style>
  <w:style w:type="paragraph" w:styleId="Naslov4">
    <w:name w:val="heading 4"/>
    <w:basedOn w:val="Navaden"/>
    <w:next w:val="Navaden"/>
    <w:link w:val="Naslov4Znak"/>
    <w:uiPriority w:val="9"/>
    <w:unhideWhenUsed/>
    <w:qFormat/>
    <w:rsid w:val="00DA60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AC55AB"/>
    <w:pPr>
      <w:keepNext/>
      <w:keepLines/>
      <w:numPr>
        <w:ilvl w:val="4"/>
        <w:numId w:val="1"/>
      </w:numPr>
      <w:spacing w:before="40" w:after="0"/>
      <w:outlineLvl w:val="4"/>
    </w:pPr>
    <w:rPr>
      <w:rFonts w:asciiTheme="majorHAnsi" w:eastAsiaTheme="majorEastAsia" w:hAnsiTheme="majorHAnsi" w:cstheme="majorBidi"/>
      <w:color w:val="2F5496" w:themeColor="accent1" w:themeShade="B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C55AB"/>
    <w:rPr>
      <w:rFonts w:asciiTheme="majorHAnsi" w:eastAsiaTheme="majorEastAsia" w:hAnsiTheme="majorHAnsi" w:cstheme="majorBidi"/>
      <w:b/>
      <w:bCs/>
      <w:color w:val="2F5496" w:themeColor="accent1" w:themeShade="BF"/>
      <w:sz w:val="32"/>
      <w:szCs w:val="32"/>
    </w:rPr>
  </w:style>
  <w:style w:type="character" w:customStyle="1" w:styleId="Naslov2Znak">
    <w:name w:val="Naslov 2 Znak"/>
    <w:basedOn w:val="Privzetapisavaodstavka"/>
    <w:link w:val="Naslov2"/>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3Znak">
    <w:name w:val="Naslov 3 Znak"/>
    <w:basedOn w:val="Privzetapisavaodstavka"/>
    <w:link w:val="Naslov3"/>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5Znak">
    <w:name w:val="Naslov 5 Znak"/>
    <w:basedOn w:val="Privzetapisavaodstavka"/>
    <w:link w:val="Naslov5"/>
    <w:uiPriority w:val="9"/>
    <w:rsid w:val="00AC55AB"/>
    <w:rPr>
      <w:rFonts w:asciiTheme="majorHAnsi" w:eastAsiaTheme="majorEastAsia" w:hAnsiTheme="majorHAnsi" w:cstheme="majorBidi"/>
      <w:color w:val="2F5496" w:themeColor="accent1" w:themeShade="BF"/>
      <w:sz w:val="24"/>
      <w:szCs w:val="24"/>
    </w:rPr>
  </w:style>
  <w:style w:type="paragraph" w:styleId="Odstavekseznama">
    <w:name w:val="List Paragraph"/>
    <w:basedOn w:val="Navaden"/>
    <w:uiPriority w:val="34"/>
    <w:qFormat/>
    <w:rsid w:val="00AC55AB"/>
    <w:pPr>
      <w:ind w:left="720"/>
      <w:contextualSpacing/>
    </w:pPr>
  </w:style>
  <w:style w:type="paragraph" w:customStyle="1" w:styleId="Napisi">
    <w:name w:val="Napisi"/>
    <w:basedOn w:val="Napis"/>
    <w:next w:val="Navaden"/>
    <w:link w:val="NapisiZnak"/>
    <w:qFormat/>
    <w:rsid w:val="00B21307"/>
    <w:rPr>
      <w:b/>
      <w:i w:val="0"/>
      <w:color w:val="auto"/>
      <w:sz w:val="24"/>
    </w:rPr>
  </w:style>
  <w:style w:type="character" w:customStyle="1" w:styleId="NapisiZnak">
    <w:name w:val="Napisi Znak"/>
    <w:basedOn w:val="Privzetapisavaodstavka"/>
    <w:link w:val="Napisi"/>
    <w:rsid w:val="00B21307"/>
    <w:rPr>
      <w:b/>
      <w:iCs/>
      <w:sz w:val="24"/>
      <w:szCs w:val="18"/>
    </w:rPr>
  </w:style>
  <w:style w:type="paragraph" w:styleId="Napis">
    <w:name w:val="caption"/>
    <w:basedOn w:val="Navaden"/>
    <w:next w:val="Navaden"/>
    <w:uiPriority w:val="35"/>
    <w:unhideWhenUsed/>
    <w:qFormat/>
    <w:rsid w:val="00B21307"/>
    <w:pPr>
      <w:spacing w:after="200" w:line="240" w:lineRule="auto"/>
    </w:pPr>
    <w:rPr>
      <w:i/>
      <w:iCs/>
      <w:color w:val="44546A" w:themeColor="text2"/>
      <w:sz w:val="18"/>
      <w:szCs w:val="18"/>
    </w:rPr>
  </w:style>
  <w:style w:type="character" w:customStyle="1" w:styleId="Naslov4Znak">
    <w:name w:val="Naslov 4 Znak"/>
    <w:basedOn w:val="Privzetapisavaodstavka"/>
    <w:link w:val="Naslov4"/>
    <w:uiPriority w:val="9"/>
    <w:rsid w:val="00DA6012"/>
    <w:rPr>
      <w:rFonts w:asciiTheme="majorHAnsi" w:eastAsiaTheme="majorEastAsia" w:hAnsiTheme="majorHAnsi" w:cstheme="majorBidi"/>
      <w:i/>
      <w:iCs/>
      <w:color w:val="2F5496" w:themeColor="accent1" w:themeShade="BF"/>
    </w:rPr>
  </w:style>
  <w:style w:type="table" w:styleId="Tabelasvetlamrea1">
    <w:name w:val="Grid Table 1 Light"/>
    <w:basedOn w:val="Navadnatabela"/>
    <w:uiPriority w:val="46"/>
    <w:rsid w:val="00CC05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lava">
    <w:name w:val="header"/>
    <w:basedOn w:val="Navaden"/>
    <w:link w:val="GlavaZnak"/>
    <w:uiPriority w:val="99"/>
    <w:unhideWhenUsed/>
    <w:rsid w:val="00995B8F"/>
    <w:pPr>
      <w:tabs>
        <w:tab w:val="center" w:pos="4536"/>
        <w:tab w:val="right" w:pos="9072"/>
      </w:tabs>
      <w:spacing w:after="0" w:line="240" w:lineRule="auto"/>
    </w:pPr>
  </w:style>
  <w:style w:type="character" w:customStyle="1" w:styleId="GlavaZnak">
    <w:name w:val="Glava Znak"/>
    <w:basedOn w:val="Privzetapisavaodstavka"/>
    <w:link w:val="Glava"/>
    <w:uiPriority w:val="99"/>
    <w:rsid w:val="00995B8F"/>
  </w:style>
  <w:style w:type="paragraph" w:styleId="Noga">
    <w:name w:val="footer"/>
    <w:basedOn w:val="Navaden"/>
    <w:link w:val="NogaZnak"/>
    <w:uiPriority w:val="99"/>
    <w:unhideWhenUsed/>
    <w:rsid w:val="00995B8F"/>
    <w:pPr>
      <w:tabs>
        <w:tab w:val="center" w:pos="4536"/>
        <w:tab w:val="right" w:pos="9072"/>
      </w:tabs>
      <w:spacing w:after="0" w:line="240" w:lineRule="auto"/>
    </w:pPr>
  </w:style>
  <w:style w:type="character" w:customStyle="1" w:styleId="NogaZnak">
    <w:name w:val="Noga Znak"/>
    <w:basedOn w:val="Privzetapisavaodstavka"/>
    <w:link w:val="Noga"/>
    <w:uiPriority w:val="99"/>
    <w:rsid w:val="00995B8F"/>
  </w:style>
  <w:style w:type="paragraph" w:styleId="Sprotnaopomba-besedilo">
    <w:name w:val="footnote text"/>
    <w:basedOn w:val="Navaden"/>
    <w:link w:val="Sprotnaopomba-besediloZnak"/>
    <w:uiPriority w:val="99"/>
    <w:semiHidden/>
    <w:unhideWhenUsed/>
    <w:rsid w:val="00A531B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531BE"/>
    <w:rPr>
      <w:sz w:val="20"/>
      <w:szCs w:val="20"/>
    </w:rPr>
  </w:style>
  <w:style w:type="character" w:styleId="Sprotnaopomba-sklic">
    <w:name w:val="footnote reference"/>
    <w:basedOn w:val="Privzetapisavaodstavka"/>
    <w:uiPriority w:val="99"/>
    <w:semiHidden/>
    <w:unhideWhenUsed/>
    <w:rsid w:val="00A531BE"/>
    <w:rPr>
      <w:vertAlign w:val="superscript"/>
    </w:rPr>
  </w:style>
  <w:style w:type="paragraph" w:styleId="NaslovTOC">
    <w:name w:val="TOC Heading"/>
    <w:basedOn w:val="Naslov1"/>
    <w:next w:val="Navaden"/>
    <w:uiPriority w:val="39"/>
    <w:unhideWhenUsed/>
    <w:qFormat/>
    <w:rsid w:val="005258E1"/>
    <w:pPr>
      <w:numPr>
        <w:numId w:val="0"/>
      </w:numPr>
      <w:outlineLvl w:val="9"/>
    </w:pPr>
    <w:rPr>
      <w:b w:val="0"/>
      <w:bCs w:val="0"/>
      <w:lang w:eastAsia="sl-SI"/>
    </w:rPr>
  </w:style>
  <w:style w:type="paragraph" w:styleId="Kazalovsebine1">
    <w:name w:val="toc 1"/>
    <w:basedOn w:val="Navaden"/>
    <w:next w:val="Navaden"/>
    <w:autoRedefine/>
    <w:uiPriority w:val="39"/>
    <w:unhideWhenUsed/>
    <w:rsid w:val="005258E1"/>
    <w:pPr>
      <w:spacing w:after="100"/>
    </w:pPr>
  </w:style>
  <w:style w:type="paragraph" w:styleId="Kazalovsebine2">
    <w:name w:val="toc 2"/>
    <w:basedOn w:val="Navaden"/>
    <w:next w:val="Navaden"/>
    <w:autoRedefine/>
    <w:uiPriority w:val="39"/>
    <w:unhideWhenUsed/>
    <w:rsid w:val="005258E1"/>
    <w:pPr>
      <w:spacing w:after="100"/>
      <w:ind w:left="220"/>
    </w:pPr>
  </w:style>
  <w:style w:type="paragraph" w:styleId="Kazalovsebine3">
    <w:name w:val="toc 3"/>
    <w:basedOn w:val="Navaden"/>
    <w:next w:val="Navaden"/>
    <w:autoRedefine/>
    <w:uiPriority w:val="39"/>
    <w:unhideWhenUsed/>
    <w:rsid w:val="005258E1"/>
    <w:pPr>
      <w:spacing w:after="100"/>
      <w:ind w:left="440"/>
    </w:pPr>
  </w:style>
  <w:style w:type="character" w:styleId="Hiperpovezava">
    <w:name w:val="Hyperlink"/>
    <w:basedOn w:val="Privzetapisavaodstavka"/>
    <w:uiPriority w:val="99"/>
    <w:unhideWhenUsed/>
    <w:rsid w:val="005258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5826">
      <w:bodyDiv w:val="1"/>
      <w:marLeft w:val="0"/>
      <w:marRight w:val="0"/>
      <w:marTop w:val="0"/>
      <w:marBottom w:val="0"/>
      <w:divBdr>
        <w:top w:val="none" w:sz="0" w:space="0" w:color="auto"/>
        <w:left w:val="none" w:sz="0" w:space="0" w:color="auto"/>
        <w:bottom w:val="none" w:sz="0" w:space="0" w:color="auto"/>
        <w:right w:val="none" w:sz="0" w:space="0" w:color="auto"/>
      </w:divBdr>
    </w:div>
    <w:div w:id="70545927">
      <w:bodyDiv w:val="1"/>
      <w:marLeft w:val="0"/>
      <w:marRight w:val="0"/>
      <w:marTop w:val="0"/>
      <w:marBottom w:val="0"/>
      <w:divBdr>
        <w:top w:val="none" w:sz="0" w:space="0" w:color="auto"/>
        <w:left w:val="none" w:sz="0" w:space="0" w:color="auto"/>
        <w:bottom w:val="none" w:sz="0" w:space="0" w:color="auto"/>
        <w:right w:val="none" w:sz="0" w:space="0" w:color="auto"/>
      </w:divBdr>
    </w:div>
    <w:div w:id="77944989">
      <w:bodyDiv w:val="1"/>
      <w:marLeft w:val="0"/>
      <w:marRight w:val="0"/>
      <w:marTop w:val="0"/>
      <w:marBottom w:val="0"/>
      <w:divBdr>
        <w:top w:val="none" w:sz="0" w:space="0" w:color="auto"/>
        <w:left w:val="none" w:sz="0" w:space="0" w:color="auto"/>
        <w:bottom w:val="none" w:sz="0" w:space="0" w:color="auto"/>
        <w:right w:val="none" w:sz="0" w:space="0" w:color="auto"/>
      </w:divBdr>
    </w:div>
    <w:div w:id="109860297">
      <w:bodyDiv w:val="1"/>
      <w:marLeft w:val="0"/>
      <w:marRight w:val="0"/>
      <w:marTop w:val="0"/>
      <w:marBottom w:val="0"/>
      <w:divBdr>
        <w:top w:val="none" w:sz="0" w:space="0" w:color="auto"/>
        <w:left w:val="none" w:sz="0" w:space="0" w:color="auto"/>
        <w:bottom w:val="none" w:sz="0" w:space="0" w:color="auto"/>
        <w:right w:val="none" w:sz="0" w:space="0" w:color="auto"/>
      </w:divBdr>
    </w:div>
    <w:div w:id="119148042">
      <w:bodyDiv w:val="1"/>
      <w:marLeft w:val="0"/>
      <w:marRight w:val="0"/>
      <w:marTop w:val="0"/>
      <w:marBottom w:val="0"/>
      <w:divBdr>
        <w:top w:val="none" w:sz="0" w:space="0" w:color="auto"/>
        <w:left w:val="none" w:sz="0" w:space="0" w:color="auto"/>
        <w:bottom w:val="none" w:sz="0" w:space="0" w:color="auto"/>
        <w:right w:val="none" w:sz="0" w:space="0" w:color="auto"/>
      </w:divBdr>
    </w:div>
    <w:div w:id="207226246">
      <w:bodyDiv w:val="1"/>
      <w:marLeft w:val="0"/>
      <w:marRight w:val="0"/>
      <w:marTop w:val="0"/>
      <w:marBottom w:val="0"/>
      <w:divBdr>
        <w:top w:val="none" w:sz="0" w:space="0" w:color="auto"/>
        <w:left w:val="none" w:sz="0" w:space="0" w:color="auto"/>
        <w:bottom w:val="none" w:sz="0" w:space="0" w:color="auto"/>
        <w:right w:val="none" w:sz="0" w:space="0" w:color="auto"/>
      </w:divBdr>
    </w:div>
    <w:div w:id="283121257">
      <w:bodyDiv w:val="1"/>
      <w:marLeft w:val="0"/>
      <w:marRight w:val="0"/>
      <w:marTop w:val="0"/>
      <w:marBottom w:val="0"/>
      <w:divBdr>
        <w:top w:val="none" w:sz="0" w:space="0" w:color="auto"/>
        <w:left w:val="none" w:sz="0" w:space="0" w:color="auto"/>
        <w:bottom w:val="none" w:sz="0" w:space="0" w:color="auto"/>
        <w:right w:val="none" w:sz="0" w:space="0" w:color="auto"/>
      </w:divBdr>
    </w:div>
    <w:div w:id="340590641">
      <w:bodyDiv w:val="1"/>
      <w:marLeft w:val="0"/>
      <w:marRight w:val="0"/>
      <w:marTop w:val="0"/>
      <w:marBottom w:val="0"/>
      <w:divBdr>
        <w:top w:val="none" w:sz="0" w:space="0" w:color="auto"/>
        <w:left w:val="none" w:sz="0" w:space="0" w:color="auto"/>
        <w:bottom w:val="none" w:sz="0" w:space="0" w:color="auto"/>
        <w:right w:val="none" w:sz="0" w:space="0" w:color="auto"/>
      </w:divBdr>
    </w:div>
    <w:div w:id="421801383">
      <w:bodyDiv w:val="1"/>
      <w:marLeft w:val="0"/>
      <w:marRight w:val="0"/>
      <w:marTop w:val="0"/>
      <w:marBottom w:val="0"/>
      <w:divBdr>
        <w:top w:val="none" w:sz="0" w:space="0" w:color="auto"/>
        <w:left w:val="none" w:sz="0" w:space="0" w:color="auto"/>
        <w:bottom w:val="none" w:sz="0" w:space="0" w:color="auto"/>
        <w:right w:val="none" w:sz="0" w:space="0" w:color="auto"/>
      </w:divBdr>
    </w:div>
    <w:div w:id="462384758">
      <w:bodyDiv w:val="1"/>
      <w:marLeft w:val="0"/>
      <w:marRight w:val="0"/>
      <w:marTop w:val="0"/>
      <w:marBottom w:val="0"/>
      <w:divBdr>
        <w:top w:val="none" w:sz="0" w:space="0" w:color="auto"/>
        <w:left w:val="none" w:sz="0" w:space="0" w:color="auto"/>
        <w:bottom w:val="none" w:sz="0" w:space="0" w:color="auto"/>
        <w:right w:val="none" w:sz="0" w:space="0" w:color="auto"/>
      </w:divBdr>
    </w:div>
    <w:div w:id="503782786">
      <w:bodyDiv w:val="1"/>
      <w:marLeft w:val="0"/>
      <w:marRight w:val="0"/>
      <w:marTop w:val="0"/>
      <w:marBottom w:val="0"/>
      <w:divBdr>
        <w:top w:val="none" w:sz="0" w:space="0" w:color="auto"/>
        <w:left w:val="none" w:sz="0" w:space="0" w:color="auto"/>
        <w:bottom w:val="none" w:sz="0" w:space="0" w:color="auto"/>
        <w:right w:val="none" w:sz="0" w:space="0" w:color="auto"/>
      </w:divBdr>
    </w:div>
    <w:div w:id="516116383">
      <w:bodyDiv w:val="1"/>
      <w:marLeft w:val="0"/>
      <w:marRight w:val="0"/>
      <w:marTop w:val="0"/>
      <w:marBottom w:val="0"/>
      <w:divBdr>
        <w:top w:val="none" w:sz="0" w:space="0" w:color="auto"/>
        <w:left w:val="none" w:sz="0" w:space="0" w:color="auto"/>
        <w:bottom w:val="none" w:sz="0" w:space="0" w:color="auto"/>
        <w:right w:val="none" w:sz="0" w:space="0" w:color="auto"/>
      </w:divBdr>
    </w:div>
    <w:div w:id="526872290">
      <w:bodyDiv w:val="1"/>
      <w:marLeft w:val="0"/>
      <w:marRight w:val="0"/>
      <w:marTop w:val="0"/>
      <w:marBottom w:val="0"/>
      <w:divBdr>
        <w:top w:val="none" w:sz="0" w:space="0" w:color="auto"/>
        <w:left w:val="none" w:sz="0" w:space="0" w:color="auto"/>
        <w:bottom w:val="none" w:sz="0" w:space="0" w:color="auto"/>
        <w:right w:val="none" w:sz="0" w:space="0" w:color="auto"/>
      </w:divBdr>
    </w:div>
    <w:div w:id="546916111">
      <w:bodyDiv w:val="1"/>
      <w:marLeft w:val="0"/>
      <w:marRight w:val="0"/>
      <w:marTop w:val="0"/>
      <w:marBottom w:val="0"/>
      <w:divBdr>
        <w:top w:val="none" w:sz="0" w:space="0" w:color="auto"/>
        <w:left w:val="none" w:sz="0" w:space="0" w:color="auto"/>
        <w:bottom w:val="none" w:sz="0" w:space="0" w:color="auto"/>
        <w:right w:val="none" w:sz="0" w:space="0" w:color="auto"/>
      </w:divBdr>
    </w:div>
    <w:div w:id="626932809">
      <w:bodyDiv w:val="1"/>
      <w:marLeft w:val="0"/>
      <w:marRight w:val="0"/>
      <w:marTop w:val="0"/>
      <w:marBottom w:val="0"/>
      <w:divBdr>
        <w:top w:val="none" w:sz="0" w:space="0" w:color="auto"/>
        <w:left w:val="none" w:sz="0" w:space="0" w:color="auto"/>
        <w:bottom w:val="none" w:sz="0" w:space="0" w:color="auto"/>
        <w:right w:val="none" w:sz="0" w:space="0" w:color="auto"/>
      </w:divBdr>
    </w:div>
    <w:div w:id="688681382">
      <w:bodyDiv w:val="1"/>
      <w:marLeft w:val="0"/>
      <w:marRight w:val="0"/>
      <w:marTop w:val="0"/>
      <w:marBottom w:val="0"/>
      <w:divBdr>
        <w:top w:val="none" w:sz="0" w:space="0" w:color="auto"/>
        <w:left w:val="none" w:sz="0" w:space="0" w:color="auto"/>
        <w:bottom w:val="none" w:sz="0" w:space="0" w:color="auto"/>
        <w:right w:val="none" w:sz="0" w:space="0" w:color="auto"/>
      </w:divBdr>
    </w:div>
    <w:div w:id="712269290">
      <w:bodyDiv w:val="1"/>
      <w:marLeft w:val="0"/>
      <w:marRight w:val="0"/>
      <w:marTop w:val="0"/>
      <w:marBottom w:val="0"/>
      <w:divBdr>
        <w:top w:val="none" w:sz="0" w:space="0" w:color="auto"/>
        <w:left w:val="none" w:sz="0" w:space="0" w:color="auto"/>
        <w:bottom w:val="none" w:sz="0" w:space="0" w:color="auto"/>
        <w:right w:val="none" w:sz="0" w:space="0" w:color="auto"/>
      </w:divBdr>
    </w:div>
    <w:div w:id="740248863">
      <w:bodyDiv w:val="1"/>
      <w:marLeft w:val="0"/>
      <w:marRight w:val="0"/>
      <w:marTop w:val="0"/>
      <w:marBottom w:val="0"/>
      <w:divBdr>
        <w:top w:val="none" w:sz="0" w:space="0" w:color="auto"/>
        <w:left w:val="none" w:sz="0" w:space="0" w:color="auto"/>
        <w:bottom w:val="none" w:sz="0" w:space="0" w:color="auto"/>
        <w:right w:val="none" w:sz="0" w:space="0" w:color="auto"/>
      </w:divBdr>
    </w:div>
    <w:div w:id="841313932">
      <w:bodyDiv w:val="1"/>
      <w:marLeft w:val="0"/>
      <w:marRight w:val="0"/>
      <w:marTop w:val="0"/>
      <w:marBottom w:val="0"/>
      <w:divBdr>
        <w:top w:val="none" w:sz="0" w:space="0" w:color="auto"/>
        <w:left w:val="none" w:sz="0" w:space="0" w:color="auto"/>
        <w:bottom w:val="none" w:sz="0" w:space="0" w:color="auto"/>
        <w:right w:val="none" w:sz="0" w:space="0" w:color="auto"/>
      </w:divBdr>
    </w:div>
    <w:div w:id="907106691">
      <w:bodyDiv w:val="1"/>
      <w:marLeft w:val="0"/>
      <w:marRight w:val="0"/>
      <w:marTop w:val="0"/>
      <w:marBottom w:val="0"/>
      <w:divBdr>
        <w:top w:val="none" w:sz="0" w:space="0" w:color="auto"/>
        <w:left w:val="none" w:sz="0" w:space="0" w:color="auto"/>
        <w:bottom w:val="none" w:sz="0" w:space="0" w:color="auto"/>
        <w:right w:val="none" w:sz="0" w:space="0" w:color="auto"/>
      </w:divBdr>
    </w:div>
    <w:div w:id="937835290">
      <w:bodyDiv w:val="1"/>
      <w:marLeft w:val="0"/>
      <w:marRight w:val="0"/>
      <w:marTop w:val="0"/>
      <w:marBottom w:val="0"/>
      <w:divBdr>
        <w:top w:val="none" w:sz="0" w:space="0" w:color="auto"/>
        <w:left w:val="none" w:sz="0" w:space="0" w:color="auto"/>
        <w:bottom w:val="none" w:sz="0" w:space="0" w:color="auto"/>
        <w:right w:val="none" w:sz="0" w:space="0" w:color="auto"/>
      </w:divBdr>
    </w:div>
    <w:div w:id="948272762">
      <w:bodyDiv w:val="1"/>
      <w:marLeft w:val="0"/>
      <w:marRight w:val="0"/>
      <w:marTop w:val="0"/>
      <w:marBottom w:val="0"/>
      <w:divBdr>
        <w:top w:val="none" w:sz="0" w:space="0" w:color="auto"/>
        <w:left w:val="none" w:sz="0" w:space="0" w:color="auto"/>
        <w:bottom w:val="none" w:sz="0" w:space="0" w:color="auto"/>
        <w:right w:val="none" w:sz="0" w:space="0" w:color="auto"/>
      </w:divBdr>
    </w:div>
    <w:div w:id="1072192675">
      <w:bodyDiv w:val="1"/>
      <w:marLeft w:val="0"/>
      <w:marRight w:val="0"/>
      <w:marTop w:val="0"/>
      <w:marBottom w:val="0"/>
      <w:divBdr>
        <w:top w:val="none" w:sz="0" w:space="0" w:color="auto"/>
        <w:left w:val="none" w:sz="0" w:space="0" w:color="auto"/>
        <w:bottom w:val="none" w:sz="0" w:space="0" w:color="auto"/>
        <w:right w:val="none" w:sz="0" w:space="0" w:color="auto"/>
      </w:divBdr>
    </w:div>
    <w:div w:id="1114637344">
      <w:bodyDiv w:val="1"/>
      <w:marLeft w:val="0"/>
      <w:marRight w:val="0"/>
      <w:marTop w:val="0"/>
      <w:marBottom w:val="0"/>
      <w:divBdr>
        <w:top w:val="none" w:sz="0" w:space="0" w:color="auto"/>
        <w:left w:val="none" w:sz="0" w:space="0" w:color="auto"/>
        <w:bottom w:val="none" w:sz="0" w:space="0" w:color="auto"/>
        <w:right w:val="none" w:sz="0" w:space="0" w:color="auto"/>
      </w:divBdr>
    </w:div>
    <w:div w:id="1128742111">
      <w:bodyDiv w:val="1"/>
      <w:marLeft w:val="0"/>
      <w:marRight w:val="0"/>
      <w:marTop w:val="0"/>
      <w:marBottom w:val="0"/>
      <w:divBdr>
        <w:top w:val="none" w:sz="0" w:space="0" w:color="auto"/>
        <w:left w:val="none" w:sz="0" w:space="0" w:color="auto"/>
        <w:bottom w:val="none" w:sz="0" w:space="0" w:color="auto"/>
        <w:right w:val="none" w:sz="0" w:space="0" w:color="auto"/>
      </w:divBdr>
    </w:div>
    <w:div w:id="1239051062">
      <w:bodyDiv w:val="1"/>
      <w:marLeft w:val="0"/>
      <w:marRight w:val="0"/>
      <w:marTop w:val="0"/>
      <w:marBottom w:val="0"/>
      <w:divBdr>
        <w:top w:val="none" w:sz="0" w:space="0" w:color="auto"/>
        <w:left w:val="none" w:sz="0" w:space="0" w:color="auto"/>
        <w:bottom w:val="none" w:sz="0" w:space="0" w:color="auto"/>
        <w:right w:val="none" w:sz="0" w:space="0" w:color="auto"/>
      </w:divBdr>
    </w:div>
    <w:div w:id="1239286723">
      <w:bodyDiv w:val="1"/>
      <w:marLeft w:val="0"/>
      <w:marRight w:val="0"/>
      <w:marTop w:val="0"/>
      <w:marBottom w:val="0"/>
      <w:divBdr>
        <w:top w:val="none" w:sz="0" w:space="0" w:color="auto"/>
        <w:left w:val="none" w:sz="0" w:space="0" w:color="auto"/>
        <w:bottom w:val="none" w:sz="0" w:space="0" w:color="auto"/>
        <w:right w:val="none" w:sz="0" w:space="0" w:color="auto"/>
      </w:divBdr>
    </w:div>
    <w:div w:id="1329794046">
      <w:bodyDiv w:val="1"/>
      <w:marLeft w:val="0"/>
      <w:marRight w:val="0"/>
      <w:marTop w:val="0"/>
      <w:marBottom w:val="0"/>
      <w:divBdr>
        <w:top w:val="none" w:sz="0" w:space="0" w:color="auto"/>
        <w:left w:val="none" w:sz="0" w:space="0" w:color="auto"/>
        <w:bottom w:val="none" w:sz="0" w:space="0" w:color="auto"/>
        <w:right w:val="none" w:sz="0" w:space="0" w:color="auto"/>
      </w:divBdr>
    </w:div>
    <w:div w:id="1363627280">
      <w:bodyDiv w:val="1"/>
      <w:marLeft w:val="0"/>
      <w:marRight w:val="0"/>
      <w:marTop w:val="0"/>
      <w:marBottom w:val="0"/>
      <w:divBdr>
        <w:top w:val="none" w:sz="0" w:space="0" w:color="auto"/>
        <w:left w:val="none" w:sz="0" w:space="0" w:color="auto"/>
        <w:bottom w:val="none" w:sz="0" w:space="0" w:color="auto"/>
        <w:right w:val="none" w:sz="0" w:space="0" w:color="auto"/>
      </w:divBdr>
    </w:div>
    <w:div w:id="1525702664">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 w:id="1894538526">
      <w:bodyDiv w:val="1"/>
      <w:marLeft w:val="0"/>
      <w:marRight w:val="0"/>
      <w:marTop w:val="0"/>
      <w:marBottom w:val="0"/>
      <w:divBdr>
        <w:top w:val="none" w:sz="0" w:space="0" w:color="auto"/>
        <w:left w:val="none" w:sz="0" w:space="0" w:color="auto"/>
        <w:bottom w:val="none" w:sz="0" w:space="0" w:color="auto"/>
        <w:right w:val="none" w:sz="0" w:space="0" w:color="auto"/>
      </w:divBdr>
    </w:div>
    <w:div w:id="19991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D6BC23-4563-48E0-96D1-E025E79D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6950</Words>
  <Characters>39616</Characters>
  <Application>Microsoft Office Word</Application>
  <DocSecurity>8</DocSecurity>
  <Lines>330</Lines>
  <Paragraphs>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Perovšek</dc:creator>
  <cp:keywords/>
  <dc:description/>
  <cp:lastModifiedBy>Anton Knific</cp:lastModifiedBy>
  <cp:revision>4</cp:revision>
  <cp:lastPrinted>2021-11-05T13:29:00Z</cp:lastPrinted>
  <dcterms:created xsi:type="dcterms:W3CDTF">2021-11-18T10:53:00Z</dcterms:created>
  <dcterms:modified xsi:type="dcterms:W3CDTF">2021-11-18T11:47:00Z</dcterms:modified>
  <cp:contentStatus/>
</cp:coreProperties>
</file>