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424F" w:rsidP="005E424F" w:rsidRDefault="00C433B5" w14:paraId="049068E5" w14:textId="65216C1E">
      <w:bookmarkStart w:name="_Toc21411297" w:id="0"/>
      <w:r w:rsidRPr="00C433B5">
        <w:rPr>
          <w:noProof/>
        </w:rPr>
        <w:drawing>
          <wp:anchor distT="0" distB="0" distL="114300" distR="114300" simplePos="0" relativeHeight="251659264" behindDoc="0" locked="0" layoutInCell="1" allowOverlap="1" wp14:anchorId="4E3DB807" wp14:editId="30C9CB6C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3128645" cy="649605"/>
            <wp:effectExtent l="0" t="0" r="0" b="0"/>
            <wp:wrapNone/>
            <wp:docPr id="7" name="Slika 2" descr="0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057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7" t="45504" r="14132"/>
                    <a:stretch/>
                  </pic:blipFill>
                  <pic:spPr bwMode="auto">
                    <a:xfrm>
                      <a:off x="0" y="0"/>
                      <a:ext cx="312864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3B5">
        <w:rPr>
          <w:noProof/>
        </w:rPr>
        <w:drawing>
          <wp:anchor distT="0" distB="0" distL="114300" distR="114300" simplePos="0" relativeHeight="251660288" behindDoc="0" locked="0" layoutInCell="1" allowOverlap="1" wp14:anchorId="488DB0C5" wp14:editId="7EC35ACB">
            <wp:simplePos x="0" y="0"/>
            <wp:positionH relativeFrom="column">
              <wp:posOffset>4199255</wp:posOffset>
            </wp:positionH>
            <wp:positionV relativeFrom="paragraph">
              <wp:posOffset>0</wp:posOffset>
            </wp:positionV>
            <wp:extent cx="1975485" cy="857250"/>
            <wp:effectExtent l="0" t="0" r="5715" b="0"/>
            <wp:wrapNone/>
            <wp:docPr id="10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0" t="11194" r="9149" b="21642"/>
                    <a:stretch/>
                  </pic:blipFill>
                  <pic:spPr bwMode="auto">
                    <a:xfrm>
                      <a:off x="0" y="0"/>
                      <a:ext cx="19754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24F" w:rsidP="005E424F" w:rsidRDefault="005E424F" w14:paraId="5490BC10" w14:textId="77777777">
      <w:pPr>
        <w:jc w:val="center"/>
      </w:pPr>
    </w:p>
    <w:p w:rsidR="005E424F" w:rsidP="005E424F" w:rsidRDefault="005E424F" w14:paraId="38035122" w14:textId="77777777">
      <w:pPr>
        <w:jc w:val="center"/>
      </w:pPr>
    </w:p>
    <w:p w:rsidR="005E424F" w:rsidP="005E424F" w:rsidRDefault="005E424F" w14:paraId="0C9E269E" w14:textId="1D681C5A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="00C433B5" w:rsidP="005E424F" w:rsidRDefault="00C433B5" w14:paraId="3E145FC5" w14:textId="2EAACF73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="00C433B5" w:rsidP="005E424F" w:rsidRDefault="00C433B5" w14:paraId="69E5422C" w14:textId="1B287232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="00C433B5" w:rsidP="005E424F" w:rsidRDefault="00C433B5" w14:paraId="79B1A454" w14:textId="2EFA2540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="00C433B5" w:rsidP="005E424F" w:rsidRDefault="00C433B5" w14:paraId="4D73D01B" w14:textId="6F037D10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="00C433B5" w:rsidP="005E424F" w:rsidRDefault="00C433B5" w14:paraId="73E1C62C" w14:textId="377C6D76">
      <w:pPr>
        <w:jc w:val="center"/>
        <w:rPr>
          <w:rFonts w:cstheme="minorHAnsi"/>
          <w:b/>
          <w:sz w:val="28"/>
          <w:szCs w:val="28"/>
          <w:lang w:eastAsia="ja-JP"/>
        </w:rPr>
      </w:pPr>
    </w:p>
    <w:p w:rsidRPr="00F116E2" w:rsidR="00C433B5" w:rsidP="005E424F" w:rsidRDefault="00C433B5" w14:paraId="3B801BDD" w14:textId="17E39D8D">
      <w:pPr>
        <w:jc w:val="center"/>
        <w:rPr>
          <w:rFonts w:cstheme="minorHAnsi"/>
        </w:rPr>
      </w:pPr>
    </w:p>
    <w:p w:rsidRPr="00F116E2" w:rsidR="005E424F" w:rsidP="005E424F" w:rsidRDefault="00C433B5" w14:paraId="2A3C3984" w14:textId="2EFC2A88">
      <w:pPr>
        <w:jc w:val="center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A47FEB" wp14:editId="493493B5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174740" cy="1852295"/>
                <wp:effectExtent l="0" t="0" r="0" b="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185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3B5" w:rsidP="00C433B5" w:rsidRDefault="00C433B5" w14:paraId="650D9603" w14:textId="553D88F3">
                            <w:pPr>
                              <w:spacing w:after="24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B5372F">
                              <w:rPr>
                                <w:rFonts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DISTRIBUCIJSKO OKOLJE : INFRASTRUKTURA ZA PROSTORSKE PODATKE</w:t>
                            </w:r>
                            <w:r w:rsidRPr="002227CB">
                              <w:rPr>
                                <w:rFonts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Pr="002227CB" w:rsidR="00C433B5" w:rsidP="00C433B5" w:rsidRDefault="00C433B5" w14:paraId="34BBA2FA" w14:textId="77777777">
                            <w:pPr>
                              <w:spacing w:after="24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Pr="00F116E2" w:rsidR="00C433B5" w:rsidP="00C433B5" w:rsidRDefault="00C433B5" w14:paraId="52438EA3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Migracija obstoječih identifikatorjev in kreiranje EID</w:t>
                            </w:r>
                          </w:p>
                          <w:p w:rsidR="00C433B5" w:rsidP="00C433B5" w:rsidRDefault="00C433B5" w14:paraId="168435E3" w14:textId="77777777"/>
                          <w:p w:rsidR="00C433B5" w:rsidP="00C433B5" w:rsidRDefault="00C433B5" w14:paraId="6913FEB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6A47FEB">
                <v:stroke joinstyle="miter"/>
                <v:path gradientshapeok="t" o:connecttype="rect"/>
              </v:shapetype>
              <v:shape id="Polje z besedilom 2" style="position:absolute;left:0;text-align:left;margin-left:0;margin-top:26.05pt;width:486.2pt;height:14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">
                <v:textbox>
                  <w:txbxContent>
                    <w:p w:rsidR="00C433B5" w:rsidP="00C433B5" w:rsidRDefault="00C433B5" w14:paraId="650D9603" w14:textId="553D88F3">
                      <w:pPr>
                        <w:spacing w:after="24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B5372F">
                        <w:rPr>
                          <w:rFonts w:cstheme="minorHAnsi"/>
                          <w:b/>
                          <w:bCs/>
                          <w:caps/>
                          <w:sz w:val="36"/>
                          <w:szCs w:val="36"/>
                        </w:rPr>
                        <w:t>DISTRIBUCIJSKO OKOLJE : INFRASTRUKTURA ZA PROSTORSKE PODATKE</w:t>
                      </w:r>
                      <w:r w:rsidRPr="002227CB">
                        <w:rPr>
                          <w:rFonts w:cstheme="minorHAnsi"/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</w:t>
                      </w:r>
                    </w:p>
                    <w:p w:rsidRPr="002227CB" w:rsidR="00C433B5" w:rsidP="00C433B5" w:rsidRDefault="00C433B5" w14:paraId="34BBA2FA" w14:textId="77777777">
                      <w:pPr>
                        <w:spacing w:after="24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</w:p>
                    <w:p w:rsidRPr="00F116E2" w:rsidR="00C433B5" w:rsidP="00C433B5" w:rsidRDefault="00C433B5" w14:paraId="52438EA3" w14:textId="77777777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eastAsia="ja-JP"/>
                        </w:rPr>
                        <w:t>Migracija obstoječih identifikatorjev in kreiranje EID</w:t>
                      </w:r>
                    </w:p>
                    <w:p w:rsidR="00C433B5" w:rsidP="00C433B5" w:rsidRDefault="00C433B5" w14:paraId="168435E3" w14:textId="77777777"/>
                    <w:p w:rsidR="00C433B5" w:rsidP="00C433B5" w:rsidRDefault="00C433B5" w14:paraId="6913FEB5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F116E2" w:rsidR="005E424F" w:rsidP="005E424F" w:rsidRDefault="005E424F" w14:paraId="637746AE" w14:textId="3131F5E2">
      <w:pPr>
        <w:jc w:val="center"/>
        <w:rPr>
          <w:rFonts w:cstheme="minorHAnsi"/>
        </w:rPr>
      </w:pPr>
    </w:p>
    <w:p w:rsidRPr="00F116E2" w:rsidR="005E424F" w:rsidP="005E424F" w:rsidRDefault="005E424F" w14:paraId="71DF7738" w14:textId="77777777">
      <w:pPr>
        <w:rPr>
          <w:rFonts w:cstheme="minorHAnsi"/>
        </w:rPr>
      </w:pPr>
    </w:p>
    <w:p w:rsidRPr="00F116E2" w:rsidR="005E424F" w:rsidP="005E424F" w:rsidRDefault="005E424F" w14:paraId="24EDA2C5" w14:textId="77777777">
      <w:pPr>
        <w:jc w:val="center"/>
        <w:rPr>
          <w:rFonts w:cstheme="minorHAnsi"/>
        </w:rPr>
      </w:pPr>
    </w:p>
    <w:p w:rsidRPr="00F116E2" w:rsidR="005E424F" w:rsidP="005E424F" w:rsidRDefault="005E424F" w14:paraId="4B8A2A1F" w14:textId="6CD214A5">
      <w:pPr>
        <w:jc w:val="center"/>
        <w:rPr>
          <w:rFonts w:cstheme="minorHAnsi"/>
        </w:rPr>
      </w:pPr>
    </w:p>
    <w:p w:rsidRPr="00F116E2" w:rsidR="005E424F" w:rsidP="5CB6FD88" w:rsidRDefault="00C433B5" w14:paraId="4736A02A" w14:textId="121FE917">
      <w:pPr>
        <w:rPr>
          <w:b/>
          <w:bCs/>
          <w:cap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ACBDB3" wp14:editId="1F6AD90F">
                <wp:simplePos x="0" y="0"/>
                <wp:positionH relativeFrom="margin">
                  <wp:posOffset>-114300</wp:posOffset>
                </wp:positionH>
                <wp:positionV relativeFrom="paragraph">
                  <wp:posOffset>1969770</wp:posOffset>
                </wp:positionV>
                <wp:extent cx="2724150" cy="271145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3B5" w:rsidP="00C433B5" w:rsidRDefault="00C433B5" w14:paraId="6F11C787" w14:textId="77777777">
                            <w:r>
                              <w:t>Ljubljana, marec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-9pt;margin-top:155.1pt;width:214.5pt;height:21.3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" w14:anchorId="0DACBDB3">
                <v:textbox style="mso-fit-shape-to-text:t">
                  <w:txbxContent>
                    <w:p w:rsidR="00C433B5" w:rsidP="00C433B5" w:rsidRDefault="00C433B5" w14:paraId="6F11C787" w14:textId="77777777">
                      <w:r>
                        <w:t>Ljubljana, marec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5CB6FD88" w:rsidR="005E424F">
        <w:br w:type="page"/>
      </w:r>
      <w:bookmarkStart w:name="_Toc510614071" w:id="1"/>
      <w:r w:rsidRPr="5CB6FD88" w:rsidR="005E424F">
        <w:rPr>
          <w:b/>
          <w:bCs/>
          <w:caps/>
          <w:sz w:val="26"/>
          <w:szCs w:val="26"/>
        </w:rPr>
        <w:lastRenderedPageBreak/>
        <w:t>zgodovina dokumenta</w:t>
      </w:r>
      <w:bookmarkEnd w:id="1"/>
    </w:p>
    <w:p w:rsidRPr="00F116E2" w:rsidR="005E424F" w:rsidP="005E424F" w:rsidRDefault="005E424F" w14:paraId="15AB48B2" w14:textId="77777777">
      <w:pPr>
        <w:rPr>
          <w:rFonts w:cstheme="minorHAnsi"/>
          <w:b/>
          <w:caps/>
        </w:rPr>
      </w:pPr>
    </w:p>
    <w:tbl>
      <w:tblPr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4"/>
        <w:gridCol w:w="3929"/>
        <w:gridCol w:w="3028"/>
      </w:tblGrid>
      <w:tr w:rsidRPr="00F116E2" w:rsidR="005E424F" w:rsidTr="5CB6FD88" w14:paraId="16D3EBAA" w14:textId="77777777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:rsidRPr="00F116E2" w:rsidR="005E424F" w:rsidP="00F4014F" w:rsidRDefault="005E424F" w14:paraId="67109B8B" w14:textId="77777777">
            <w:pPr>
              <w:spacing w:line="240" w:lineRule="auto"/>
              <w:rPr>
                <w:rFonts w:cstheme="minorHAnsi"/>
                <w:b/>
              </w:rPr>
            </w:pPr>
            <w:r w:rsidRPr="00F116E2">
              <w:rPr>
                <w:rFonts w:cstheme="minorHAnsi"/>
                <w:b/>
              </w:rPr>
              <w:t>Datum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F116E2" w:rsidR="005E424F" w:rsidP="00F4014F" w:rsidRDefault="005E424F" w14:paraId="032C1D42" w14:textId="77777777">
            <w:pPr>
              <w:spacing w:line="240" w:lineRule="auto"/>
              <w:rPr>
                <w:rFonts w:cstheme="minorHAnsi"/>
                <w:b/>
              </w:rPr>
            </w:pPr>
            <w:r w:rsidRPr="00F116E2">
              <w:rPr>
                <w:rFonts w:cstheme="minorHAnsi"/>
                <w:b/>
              </w:rPr>
              <w:t>Verzija</w:t>
            </w:r>
          </w:p>
        </w:tc>
        <w:tc>
          <w:tcPr>
            <w:tcW w:w="3929" w:type="dxa"/>
            <w:shd w:val="clear" w:color="auto" w:fill="D9D9D9" w:themeFill="background1" w:themeFillShade="D9"/>
          </w:tcPr>
          <w:p w:rsidRPr="00F116E2" w:rsidR="005E424F" w:rsidP="00F4014F" w:rsidRDefault="005E424F" w14:paraId="4E6B26D2" w14:textId="77777777">
            <w:pPr>
              <w:spacing w:line="240" w:lineRule="auto"/>
              <w:rPr>
                <w:rFonts w:cstheme="minorHAnsi"/>
                <w:b/>
              </w:rPr>
            </w:pPr>
            <w:r w:rsidRPr="00F116E2">
              <w:rPr>
                <w:rFonts w:cstheme="minorHAnsi"/>
                <w:b/>
              </w:rPr>
              <w:t>Opis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:rsidRPr="00F116E2" w:rsidR="005E424F" w:rsidP="00F4014F" w:rsidRDefault="005E424F" w14:paraId="7FBD28D2" w14:textId="77777777">
            <w:pPr>
              <w:spacing w:line="240" w:lineRule="auto"/>
              <w:rPr>
                <w:rFonts w:cstheme="minorHAnsi"/>
                <w:b/>
              </w:rPr>
            </w:pPr>
            <w:r w:rsidRPr="00F116E2">
              <w:rPr>
                <w:rFonts w:cstheme="minorHAnsi"/>
                <w:b/>
              </w:rPr>
              <w:t>Avtor</w:t>
            </w:r>
          </w:p>
        </w:tc>
      </w:tr>
      <w:tr w:rsidRPr="00F116E2" w:rsidR="005E424F" w:rsidTr="5CB6FD88" w14:paraId="6B352107" w14:textId="77777777">
        <w:trPr>
          <w:jc w:val="center"/>
        </w:trPr>
        <w:tc>
          <w:tcPr>
            <w:tcW w:w="1413" w:type="dxa"/>
          </w:tcPr>
          <w:p w:rsidRPr="00F116E2" w:rsidR="005E424F" w:rsidP="5CB6FD88" w:rsidRDefault="5CB6FD88" w14:paraId="5B049779" w14:textId="69C129E7">
            <w:r w:rsidRPr="5CB6FD88">
              <w:t>21.03.2022</w:t>
            </w:r>
          </w:p>
        </w:tc>
        <w:tc>
          <w:tcPr>
            <w:tcW w:w="1134" w:type="dxa"/>
          </w:tcPr>
          <w:p w:rsidRPr="00F116E2" w:rsidR="005E424F" w:rsidP="5CB6FD88" w:rsidRDefault="5CB6FD88" w14:paraId="5A33D812" w14:textId="77777777">
            <w:pPr>
              <w:jc w:val="center"/>
            </w:pPr>
            <w:r w:rsidRPr="5CB6FD88">
              <w:t>1.0</w:t>
            </w:r>
          </w:p>
        </w:tc>
        <w:tc>
          <w:tcPr>
            <w:tcW w:w="3929" w:type="dxa"/>
          </w:tcPr>
          <w:p w:rsidRPr="00F116E2" w:rsidR="005E424F" w:rsidP="00F4014F" w:rsidRDefault="005E424F" w14:paraId="11F4FF96" w14:textId="7D0916D2">
            <w:pPr>
              <w:rPr>
                <w:rFonts w:cstheme="minorHAnsi"/>
              </w:rPr>
            </w:pPr>
            <w:r>
              <w:rPr>
                <w:rFonts w:cstheme="minorHAnsi"/>
              </w:rPr>
              <w:t>Inicialna v</w:t>
            </w:r>
            <w:r w:rsidRPr="00F116E2">
              <w:rPr>
                <w:rFonts w:cstheme="minorHAnsi"/>
              </w:rPr>
              <w:t>zpostavitev dokumenta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028" w:type="dxa"/>
          </w:tcPr>
          <w:p w:rsidRPr="00F116E2" w:rsidR="005E424F" w:rsidP="00F4014F" w:rsidRDefault="005E424F" w14:paraId="7EFDD72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Dominik Bele</w:t>
            </w:r>
          </w:p>
        </w:tc>
      </w:tr>
      <w:tr w:rsidRPr="00F116E2" w:rsidR="0063659E" w:rsidTr="5CB6FD88" w14:paraId="3626D008" w14:textId="77777777">
        <w:trPr>
          <w:jc w:val="center"/>
        </w:trPr>
        <w:tc>
          <w:tcPr>
            <w:tcW w:w="1413" w:type="dxa"/>
          </w:tcPr>
          <w:p w:rsidRPr="5CB6FD88" w:rsidR="0063659E" w:rsidP="5CB6FD88" w:rsidRDefault="0063659E" w14:paraId="64641B3C" w14:textId="1561BC88">
            <w:r>
              <w:t>26.10.2022</w:t>
            </w:r>
          </w:p>
        </w:tc>
        <w:tc>
          <w:tcPr>
            <w:tcW w:w="1134" w:type="dxa"/>
          </w:tcPr>
          <w:p w:rsidRPr="5CB6FD88" w:rsidR="0063659E" w:rsidP="5CB6FD88" w:rsidRDefault="0063659E" w14:paraId="6F75C85A" w14:textId="3DA08F93">
            <w:pPr>
              <w:jc w:val="center"/>
            </w:pPr>
            <w:r>
              <w:t>1.1</w:t>
            </w:r>
          </w:p>
        </w:tc>
        <w:tc>
          <w:tcPr>
            <w:tcW w:w="3929" w:type="dxa"/>
          </w:tcPr>
          <w:p w:rsidR="0063659E" w:rsidP="00F4014F" w:rsidRDefault="0063659E" w14:paraId="149412B1" w14:textId="39452D2F">
            <w:pPr>
              <w:rPr>
                <w:rFonts w:cstheme="minorHAnsi"/>
              </w:rPr>
            </w:pPr>
            <w:r>
              <w:rPr>
                <w:rFonts w:cstheme="minorHAnsi"/>
              </w:rPr>
              <w:t>Dodan seznam identifikatorjev, ki se migrirajo</w:t>
            </w:r>
            <w:r w:rsidR="005D726F">
              <w:rPr>
                <w:rFonts w:cstheme="minorHAnsi"/>
              </w:rPr>
              <w:t>, razširjen zapis o tvorjenju identifikatorjev EID,  dodano oštevilčenje strani, popravljeno uvodno poglavje</w:t>
            </w:r>
          </w:p>
        </w:tc>
        <w:tc>
          <w:tcPr>
            <w:tcW w:w="3028" w:type="dxa"/>
          </w:tcPr>
          <w:p w:rsidR="0063659E" w:rsidP="00F4014F" w:rsidRDefault="0063659E" w14:paraId="0F9DDCA8" w14:textId="3F1B01D9">
            <w:pPr>
              <w:rPr>
                <w:rFonts w:cstheme="minorHAnsi"/>
              </w:rPr>
            </w:pPr>
            <w:r>
              <w:rPr>
                <w:rFonts w:cstheme="minorHAnsi"/>
              </w:rPr>
              <w:t>Uroš Mladenović</w:t>
            </w:r>
          </w:p>
        </w:tc>
      </w:tr>
    </w:tbl>
    <w:p w:rsidRPr="00F116E2" w:rsidR="005E424F" w:rsidP="005E424F" w:rsidRDefault="005E424F" w14:paraId="2E4F8D44" w14:textId="77777777">
      <w:pPr>
        <w:rPr>
          <w:rFonts w:cstheme="minorHAnsi"/>
        </w:rPr>
      </w:pPr>
    </w:p>
    <w:p w:rsidRPr="00F116E2" w:rsidR="005E424F" w:rsidP="005E424F" w:rsidRDefault="005E424F" w14:paraId="3CEB3229" w14:textId="77777777">
      <w:pPr>
        <w:spacing w:line="240" w:lineRule="auto"/>
        <w:rPr>
          <w:rFonts w:cstheme="minorHAnsi"/>
        </w:rPr>
      </w:pPr>
      <w:r w:rsidRPr="00F116E2">
        <w:rPr>
          <w:rFonts w:cstheme="minorHAnsi"/>
        </w:rPr>
        <w:br w:type="page"/>
      </w:r>
    </w:p>
    <w:p w:rsidRPr="00F116E2" w:rsidR="005E424F" w:rsidP="005E424F" w:rsidRDefault="005E424F" w14:paraId="25F01B2C" w14:textId="77777777">
      <w:pPr>
        <w:rPr>
          <w:rFonts w:cstheme="minorHAnsi"/>
          <w:b/>
          <w:caps/>
          <w:sz w:val="26"/>
        </w:rPr>
      </w:pPr>
      <w:r w:rsidRPr="00F116E2">
        <w:rPr>
          <w:rFonts w:cstheme="minorHAnsi"/>
          <w:b/>
          <w:caps/>
          <w:sz w:val="26"/>
        </w:rPr>
        <w:lastRenderedPageBreak/>
        <w:t xml:space="preserve">Vsebina </w:t>
      </w:r>
    </w:p>
    <w:p w:rsidRPr="00F116E2" w:rsidR="005E424F" w:rsidP="005E424F" w:rsidRDefault="005E424F" w14:paraId="074F3D61" w14:textId="77777777">
      <w:pPr>
        <w:spacing w:line="240" w:lineRule="auto"/>
        <w:rPr>
          <w:rFonts w:cstheme="minorHAnsi"/>
        </w:rPr>
      </w:pPr>
    </w:p>
    <w:sdt>
      <w:sdtPr>
        <w:rPr>
          <w:rFonts w:asciiTheme="minorHAnsi" w:hAnsiTheme="minorHAnsi" w:eastAsiaTheme="minorHAnsi" w:cstheme="minorHAnsi"/>
          <w:b w:val="0"/>
          <w:bCs w:val="0"/>
          <w:caps w:val="0"/>
          <w:sz w:val="22"/>
          <w:szCs w:val="22"/>
          <w:lang w:eastAsia="en-US"/>
        </w:rPr>
        <w:id w:val="-1675952857"/>
        <w:docPartObj>
          <w:docPartGallery w:val="Table of Contents"/>
          <w:docPartUnique/>
        </w:docPartObj>
      </w:sdtPr>
      <w:sdtEndPr/>
      <w:sdtContent>
        <w:p w:rsidR="007D3BB5" w:rsidRDefault="005E424F" w14:paraId="2CB1D75F" w14:textId="39CF6651">
          <w:pPr>
            <w:pStyle w:val="Kazalovsebine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67107A">
            <w:rPr>
              <w:rFonts w:asciiTheme="minorHAnsi" w:hAnsiTheme="minorHAnsi" w:cstheme="minorHAnsi"/>
            </w:rPr>
            <w:fldChar w:fldCharType="begin"/>
          </w:r>
          <w:r w:rsidRPr="00F116E2">
            <w:rPr>
              <w:rFonts w:asciiTheme="minorHAnsi" w:hAnsiTheme="minorHAnsi" w:cstheme="minorHAnsi"/>
            </w:rPr>
            <w:instrText xml:space="preserve"> TOC \o "1-3" \h \z \u </w:instrText>
          </w:r>
          <w:r w:rsidRPr="0067107A">
            <w:rPr>
              <w:rFonts w:asciiTheme="minorHAnsi" w:hAnsiTheme="minorHAnsi" w:cstheme="minorHAnsi"/>
            </w:rPr>
            <w:fldChar w:fldCharType="separate"/>
          </w:r>
          <w:hyperlink w:history="1" w:anchor="_Toc117699613">
            <w:r w:rsidRPr="00744270" w:rsidR="007D3BB5">
              <w:rPr>
                <w:rStyle w:val="Hiperpovezava"/>
                <w:noProof/>
              </w:rPr>
              <w:t>1.</w:t>
            </w:r>
            <w:r w:rsidR="007D3BB5"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744270" w:rsidR="007D3BB5">
              <w:rPr>
                <w:rStyle w:val="Hiperpovezava"/>
                <w:noProof/>
              </w:rPr>
              <w:t>Migracija dodatnih (strojnih) identifikatorjev v ključe katastra nepremičnin</w:t>
            </w:r>
            <w:r w:rsidR="007D3BB5">
              <w:rPr>
                <w:noProof/>
                <w:webHidden/>
              </w:rPr>
              <w:tab/>
            </w:r>
            <w:r w:rsidR="007D3BB5">
              <w:rPr>
                <w:noProof/>
                <w:webHidden/>
              </w:rPr>
              <w:fldChar w:fldCharType="begin"/>
            </w:r>
            <w:r w:rsidR="007D3BB5">
              <w:rPr>
                <w:noProof/>
                <w:webHidden/>
              </w:rPr>
              <w:instrText xml:space="preserve"> PAGEREF _Toc117699613 \h </w:instrText>
            </w:r>
            <w:r w:rsidR="007D3BB5">
              <w:rPr>
                <w:noProof/>
                <w:webHidden/>
              </w:rPr>
            </w:r>
            <w:r w:rsidR="007D3BB5">
              <w:rPr>
                <w:noProof/>
                <w:webHidden/>
              </w:rPr>
              <w:fldChar w:fldCharType="separate"/>
            </w:r>
            <w:r w:rsidR="007D3BB5">
              <w:rPr>
                <w:noProof/>
                <w:webHidden/>
              </w:rPr>
              <w:t>4</w:t>
            </w:r>
            <w:r w:rsidR="007D3BB5">
              <w:rPr>
                <w:noProof/>
                <w:webHidden/>
              </w:rPr>
              <w:fldChar w:fldCharType="end"/>
            </w:r>
          </w:hyperlink>
        </w:p>
        <w:p w:rsidR="007D3BB5" w:rsidRDefault="007D3BB5" w14:paraId="3DA0213E" w14:textId="7AA2AB5E">
          <w:pPr>
            <w:pStyle w:val="Kazalovsebine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history="1" w:anchor="_Toc117699614">
            <w:r w:rsidRPr="00744270">
              <w:rPr>
                <w:rStyle w:val="Hiperpovezava"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744270">
              <w:rPr>
                <w:rStyle w:val="Hiperpovezava"/>
                <w:noProof/>
              </w:rPr>
              <w:t>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_Toc117699614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B5" w:rsidRDefault="007D3BB5" w14:paraId="4328172C" w14:textId="3A2721D0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history="1" w:anchor="_Toc117699615">
            <w:r w:rsidRPr="00744270">
              <w:rPr>
                <w:rStyle w:val="Hiperpovezava"/>
                <w:noProof/>
              </w:rPr>
              <w:t>2.1</w:t>
            </w:r>
            <w:r>
              <w:rPr>
                <w:rFonts w:eastAsiaTheme="minorEastAsia"/>
                <w:noProof/>
                <w:lang w:eastAsia="sl-SI"/>
              </w:rPr>
              <w:tab/>
            </w:r>
            <w:r w:rsidRPr="00744270">
              <w:rPr>
                <w:rStyle w:val="Hiperpovezava"/>
                <w:noProof/>
              </w:rPr>
              <w:t>Algoritem – PL-SQL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_Toc117699615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B5" w:rsidRDefault="007D3BB5" w14:paraId="740DD00B" w14:textId="1B8864AE">
          <w:pPr>
            <w:pStyle w:val="Kazalovsebine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history="1" w:anchor="_Toc117699616">
            <w:r w:rsidRPr="00744270">
              <w:rPr>
                <w:rStyle w:val="Hiperpovezava"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744270">
              <w:rPr>
                <w:rStyle w:val="Hiperpovezava"/>
                <w:noProof/>
              </w:rPr>
              <w:t>Šifrant tipov entitet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_Toc117699616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B5" w:rsidRDefault="007D3BB5" w14:paraId="50F326C3" w14:textId="3C62C7BC">
          <w:pPr>
            <w:pStyle w:val="Kazalovsebine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history="1" w:anchor="_Toc117699617">
            <w:r w:rsidRPr="00744270">
              <w:rPr>
                <w:rStyle w:val="Hiperpovezava"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744270">
              <w:rPr>
                <w:rStyle w:val="Hiperpovezava"/>
                <w:noProof/>
              </w:rPr>
              <w:t>Priloga 1: seznam objektov migriranih identifikatorjev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_Toc117699617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67107A" w:rsidR="005E424F" w:rsidP="005E424F" w:rsidRDefault="005E424F" w14:paraId="20208954" w14:textId="1B22EEEB">
          <w:pPr>
            <w:rPr>
              <w:rFonts w:cstheme="minorHAnsi"/>
            </w:rPr>
          </w:pPr>
          <w:r w:rsidRPr="0067107A">
            <w:rPr>
              <w:rFonts w:cstheme="minorHAnsi"/>
              <w:b/>
              <w:bCs/>
            </w:rPr>
            <w:fldChar w:fldCharType="end"/>
          </w:r>
        </w:p>
      </w:sdtContent>
    </w:sdt>
    <w:p w:rsidR="008D73CF" w:rsidP="0063659E" w:rsidRDefault="005E424F" w14:paraId="5221B82A" w14:textId="65EE6519">
      <w:pPr>
        <w:pStyle w:val="Naslov1"/>
      </w:pPr>
      <w:r w:rsidRPr="00A25F02">
        <w:br w:type="page"/>
      </w:r>
    </w:p>
    <w:p w:rsidR="00ED2532" w:rsidP="0063659E" w:rsidRDefault="00ED2532" w14:paraId="3AB41ABC" w14:textId="77777777">
      <w:pPr>
        <w:pStyle w:val="Naslov1"/>
        <w:numPr>
          <w:ilvl w:val="0"/>
          <w:numId w:val="9"/>
        </w:numPr>
      </w:pPr>
      <w:bookmarkStart w:name="_Toc117699613" w:id="2"/>
      <w:r w:rsidRPr="001017D0">
        <w:lastRenderedPageBreak/>
        <w:t>Migracija dodatnih (strojnih) identifikatorjev v ključe katastra</w:t>
      </w:r>
      <w:r>
        <w:t xml:space="preserve"> nepremičnin</w:t>
      </w:r>
      <w:bookmarkEnd w:id="2"/>
    </w:p>
    <w:p w:rsidR="00ED2532" w:rsidP="007D3BB5" w:rsidRDefault="00ED2532" w14:paraId="01194F30" w14:textId="5048F6D3">
      <w:pPr>
        <w:jc w:val="both"/>
      </w:pPr>
      <w:r>
        <w:t xml:space="preserve">Migracija podatkov obstoječih evidenc v nov sistem sloni na vsebinskih (govorečih) </w:t>
      </w:r>
      <w:r w:rsidR="00544A5E">
        <w:t>šifrah</w:t>
      </w:r>
      <w:r>
        <w:t>, ki nedvoumno in uradno določajo objekte kot so parcele, stavbe, deli stavb</w:t>
      </w:r>
      <w:r w:rsidR="00544A5E">
        <w:t>, naselje..</w:t>
      </w:r>
      <w:r>
        <w:t xml:space="preserve"> </w:t>
      </w:r>
      <w:proofErr w:type="spellStart"/>
      <w:r>
        <w:t>ipd</w:t>
      </w:r>
      <w:proofErr w:type="spellEnd"/>
      <w:r w:rsidR="00276569">
        <w:t xml:space="preserve"> (npr. </w:t>
      </w:r>
      <w:r w:rsidR="00544A5E">
        <w:t xml:space="preserve"> katastrska občina in številka parcele, šifra občine in šifra naselja)</w:t>
      </w:r>
      <w:r>
        <w:t>.</w:t>
      </w:r>
    </w:p>
    <w:p w:rsidR="00ED2532" w:rsidP="007D3BB5" w:rsidRDefault="00ED2532" w14:paraId="42FFA028" w14:textId="23B9DC4C">
      <w:pPr>
        <w:jc w:val="both"/>
      </w:pPr>
      <w:r>
        <w:t xml:space="preserve">Ker so ti </w:t>
      </w:r>
      <w:r w:rsidR="00544A5E">
        <w:t>šifre pogosto sestavljene, da enolično identificirajo objekt</w:t>
      </w:r>
      <w:r>
        <w:t xml:space="preserve"> sestavljeni (npr. iz številke KO in številke stavbe), so bili v obstoječih evidencah na tehnični ravni (za povezljivost med tabelami) uvedeni dodatni identifikatorji objektov. Ti identifikatorji se pogosto imenujejo tudi 'strojni', vendar v strogem smislu</w:t>
      </w:r>
      <w:r w:rsidR="00544A5E">
        <w:t xml:space="preserve"> v starem sistemu </w:t>
      </w:r>
      <w:r>
        <w:t xml:space="preserve"> niso vedno enolični oz. ne pomenijo vedno objektnih ključev (npr. polje STAVBE.DELISTAVB.SID).</w:t>
      </w:r>
    </w:p>
    <w:p w:rsidR="00ED2532" w:rsidP="007D3BB5" w:rsidRDefault="00ED2532" w14:paraId="63AFEF74" w14:textId="2EDB2CDE">
      <w:pPr>
        <w:jc w:val="both"/>
      </w:pPr>
      <w:r>
        <w:t xml:space="preserve">Tekom razvoja obstoječih evidenc je prišlo do tega, da so se zunanji sistemi pričeli povezovati na te dodatne identifikatorje. </w:t>
      </w:r>
      <w:r w:rsidR="00544A5E">
        <w:t xml:space="preserve">Zaradi povezljivosti so se identifikatorji glavnih objektov ob migraciji v nov sistem ohranili in so zapisani v okviru identifikatorjev (EID) objektov v novem informacijskem sistemu. </w:t>
      </w:r>
    </w:p>
    <w:p w:rsidR="007D3BB5" w:rsidP="007D3BB5" w:rsidRDefault="00544A5E" w14:paraId="4B45CFFD" w14:textId="77777777">
      <w:pPr>
        <w:jc w:val="both"/>
      </w:pPr>
      <w:r>
        <w:t xml:space="preserve">V dokumentu so ključne informacije za uporabnike za pomoč pri migraciji identifikatorjev. Pojasnjena je sestava identifikatorja EID v novem informacijskem  sistemu za migrirane objekte kot tudi za objekte, kateri nastanejo na novo v novem informacijskem sistemu. V prilogi je podan seznam objektov za katere je bila izvedena </w:t>
      </w:r>
      <w:r w:rsidR="007D3BB5">
        <w:t xml:space="preserve">migracija obstoječih (starih) identifikatorjev v nove identifikatorje. </w:t>
      </w:r>
    </w:p>
    <w:p w:rsidR="00ED2532" w:rsidP="00ED2532" w:rsidRDefault="00ED2532" w14:paraId="4B83C1BD" w14:textId="186DE70E">
      <w:r>
        <w:br w:type="page"/>
      </w:r>
    </w:p>
    <w:p w:rsidRPr="0063659E" w:rsidR="00ED2532" w:rsidP="0063659E" w:rsidRDefault="007D3BB5" w14:paraId="1126DBEB" w14:textId="53389690">
      <w:pPr>
        <w:pStyle w:val="Naslov1"/>
      </w:pPr>
      <w:bookmarkStart w:name="_Toc117699614" w:id="3"/>
      <w:r>
        <w:lastRenderedPageBreak/>
        <w:t xml:space="preserve">Novi identifikator </w:t>
      </w:r>
      <w:r w:rsidRPr="0063659E" w:rsidR="008D73CF">
        <w:t>EID</w:t>
      </w:r>
      <w:bookmarkEnd w:id="3"/>
    </w:p>
    <w:p w:rsidR="008D73CF" w:rsidP="001F106B" w:rsidRDefault="008D73CF" w14:paraId="70A59479" w14:textId="650A99B1">
      <w:pPr>
        <w:jc w:val="both"/>
      </w:pPr>
      <w:r>
        <w:t xml:space="preserve">EID je nov »vsebinsko-strojni« identifikator uveden s sistemom katastra nepremičnin. Gre za </w:t>
      </w:r>
      <w:r w:rsidRPr="000934B9">
        <w:rPr>
          <w:b/>
          <w:bCs/>
        </w:rPr>
        <w:t xml:space="preserve">unikatni ključ </w:t>
      </w:r>
      <w:r w:rsidRPr="000934B9" w:rsidR="00C2148A">
        <w:rPr>
          <w:b/>
          <w:bCs/>
        </w:rPr>
        <w:t>v celotnem sistemu katastra nepremičnin</w:t>
      </w:r>
      <w:r w:rsidR="00C2148A">
        <w:t>. Vodi se na tabelah veljavnega stanja</w:t>
      </w:r>
      <w:r>
        <w:t xml:space="preserve">. EID se ohranja skozi celoten življenjski proces posameznega podatka npr. parcele. Poleg </w:t>
      </w:r>
      <w:r w:rsidR="00C2148A">
        <w:t>strojnega</w:t>
      </w:r>
      <w:r>
        <w:t xml:space="preserve"> dela ključa, vsebuje tudi vsebinsko oznako</w:t>
      </w:r>
      <w:r w:rsidR="00C2148A">
        <w:t xml:space="preserve"> – tip entitete</w:t>
      </w:r>
      <w:r>
        <w:t>, na podlagi katere</w:t>
      </w:r>
      <w:r w:rsidR="00C2148A">
        <w:t xml:space="preserve"> lahko uporabniki določijo kateri podatek ključ določa</w:t>
      </w:r>
      <w:r w:rsidR="000934B9">
        <w:t xml:space="preserve"> ter kontrolno cifro</w:t>
      </w:r>
      <w:r w:rsidR="00C2148A">
        <w:t xml:space="preserve">. </w:t>
      </w:r>
    </w:p>
    <w:p w:rsidR="00ED2532" w:rsidP="00ED2532" w:rsidRDefault="008D73CF" w14:paraId="3F38FEAE" w14:textId="19CE4EE6">
      <w:r>
        <w:t xml:space="preserve">Način </w:t>
      </w:r>
      <w:r w:rsidR="00ED2532">
        <w:t>tvorb vrednosti EID :</w:t>
      </w:r>
    </w:p>
    <w:p w:rsidR="00ED2532" w:rsidP="00ED2532" w:rsidRDefault="00ED2532" w14:paraId="088F2C29" w14:textId="77777777">
      <w:pPr>
        <w:pStyle w:val="Odstavekseznama"/>
        <w:numPr>
          <w:ilvl w:val="0"/>
          <w:numId w:val="7"/>
        </w:numPr>
      </w:pPr>
      <w:r>
        <w:t>EID bo imel 18 mest</w:t>
      </w:r>
    </w:p>
    <w:p w:rsidR="00ED2532" w:rsidP="00ED2532" w:rsidRDefault="00ED2532" w14:paraId="779DD74A" w14:textId="70D7FB67">
      <w:pPr>
        <w:pStyle w:val="Odstavekseznama"/>
        <w:numPr>
          <w:ilvl w:val="0"/>
          <w:numId w:val="7"/>
        </w:numPr>
      </w:pPr>
      <w:r w:rsidRPr="0063659E">
        <w:rPr>
          <w:b/>
          <w:bCs/>
          <w:u w:val="single"/>
        </w:rPr>
        <w:t xml:space="preserve">Če se v </w:t>
      </w:r>
      <w:r w:rsidRPr="0063659E" w:rsidR="0063659E">
        <w:rPr>
          <w:b/>
          <w:bCs/>
          <w:u w:val="single"/>
        </w:rPr>
        <w:t xml:space="preserve">EID </w:t>
      </w:r>
      <w:r w:rsidRPr="0063659E">
        <w:rPr>
          <w:b/>
          <w:bCs/>
          <w:u w:val="single"/>
        </w:rPr>
        <w:t>migr</w:t>
      </w:r>
      <w:r w:rsidRPr="0063659E" w:rsidR="0063659E">
        <w:rPr>
          <w:b/>
          <w:bCs/>
          <w:u w:val="single"/>
        </w:rPr>
        <w:t>ira stari identifikator</w:t>
      </w:r>
      <w:r w:rsidRPr="0063659E">
        <w:rPr>
          <w:b/>
          <w:bCs/>
          <w:u w:val="single"/>
        </w:rPr>
        <w:t>, se EID tvori po pravilu</w:t>
      </w:r>
      <w:r>
        <w:t>:</w:t>
      </w:r>
      <w:r w:rsidR="0063659E">
        <w:rPr>
          <w:rStyle w:val="Sprotnaopomba-sklic"/>
        </w:rPr>
        <w:footnoteReference w:id="1"/>
      </w:r>
    </w:p>
    <w:p w:rsidR="00ED2532" w:rsidP="00ED2532" w:rsidRDefault="1C098066" w14:paraId="7D592D23" w14:textId="77777777">
      <w:pPr>
        <w:pStyle w:val="Odstavekseznama"/>
        <w:numPr>
          <w:ilvl w:val="1"/>
          <w:numId w:val="7"/>
        </w:numPr>
      </w:pPr>
      <w:r>
        <w:t>prva 4 mesta pomenijo tip entitete</w:t>
      </w:r>
    </w:p>
    <w:p w:rsidR="00ED2532" w:rsidP="00ED2532" w:rsidRDefault="1C098066" w14:paraId="61259046" w14:textId="77777777">
      <w:pPr>
        <w:pStyle w:val="Odstavekseznama"/>
        <w:numPr>
          <w:ilvl w:val="1"/>
          <w:numId w:val="7"/>
        </w:numPr>
      </w:pPr>
      <w:r>
        <w:t>sledijo 4 mesta z ničlami</w:t>
      </w:r>
    </w:p>
    <w:p w:rsidR="00ED2532" w:rsidP="00ED2532" w:rsidRDefault="1C098066" w14:paraId="791CB14E" w14:textId="66914C65">
      <w:pPr>
        <w:pStyle w:val="Odstavekseznama"/>
        <w:numPr>
          <w:ilvl w:val="1"/>
          <w:numId w:val="7"/>
        </w:numPr>
      </w:pPr>
      <w:r>
        <w:t>in nato 9</w:t>
      </w:r>
      <w:r w:rsidRPr="1C098066">
        <w:rPr>
          <w:color w:val="000000" w:themeColor="text1"/>
        </w:rPr>
        <w:t xml:space="preserve"> </w:t>
      </w:r>
      <w:r>
        <w:t>mest za zapis ID-ja (</w:t>
      </w:r>
      <w:r w:rsidR="0063659E">
        <w:t># migriran stari identifikator</w:t>
      </w:r>
      <w:r>
        <w:t>)</w:t>
      </w:r>
    </w:p>
    <w:p w:rsidR="00ED2532" w:rsidP="00ED2532" w:rsidRDefault="1C098066" w14:paraId="5CCB0268" w14:textId="77777777">
      <w:pPr>
        <w:pStyle w:val="Odstavekseznama"/>
        <w:numPr>
          <w:ilvl w:val="1"/>
          <w:numId w:val="7"/>
        </w:numPr>
      </w:pPr>
      <w:r>
        <w:t xml:space="preserve">zadnja cifra je kontrolna številka (K) </w:t>
      </w:r>
    </w:p>
    <w:p w:rsidR="00ED2532" w:rsidP="00ED2532" w:rsidRDefault="1C098066" w14:paraId="73284065" w14:textId="036C7C6D">
      <w:pPr>
        <w:pStyle w:val="Odstavekseznama"/>
        <w:numPr>
          <w:ilvl w:val="1"/>
          <w:numId w:val="7"/>
        </w:numPr>
      </w:pPr>
      <w:r>
        <w:t xml:space="preserve">primer EID na osnovi starega identifikatorja je npr. </w:t>
      </w:r>
      <w:r w:rsidRPr="0063659E" w:rsidR="0063659E">
        <w:t>100100000918940393</w:t>
      </w:r>
    </w:p>
    <w:p w:rsidR="0063659E" w:rsidP="0063659E" w:rsidRDefault="0063659E" w14:paraId="73EE1931" w14:textId="77777777">
      <w:pPr>
        <w:ind w:left="1080"/>
      </w:pPr>
    </w:p>
    <w:p w:rsidRPr="0063659E" w:rsidR="0063659E" w:rsidP="41A08F62" w:rsidRDefault="0063659E" w14:paraId="7ED3F42B" w14:textId="50DB068C" w14:noSpellErr="1">
      <w:pPr>
        <w:pStyle w:val="Odstavekseznama"/>
        <w:numPr>
          <w:ilvl w:val="0"/>
          <w:numId w:val="7"/>
        </w:numPr>
        <w:spacing w:line="252" w:lineRule="auto"/>
        <w:rPr>
          <w:b w:val="1"/>
          <w:bCs w:val="1"/>
          <w:u w:val="single"/>
        </w:rPr>
      </w:pPr>
      <w:r w:rsidRPr="41A08F62" w:rsidR="41A08F62">
        <w:rPr>
          <w:b w:val="1"/>
          <w:bCs w:val="1"/>
          <w:u w:val="single"/>
        </w:rPr>
        <w:t>Če po</w:t>
      </w:r>
      <w:r w:rsidRPr="41A08F62" w:rsidR="41A08F62">
        <w:rPr>
          <w:b w:val="1"/>
          <w:bCs w:val="1"/>
          <w:u w:val="single"/>
        </w:rPr>
        <w:t xml:space="preserve"> migraciji </w:t>
      </w:r>
      <w:r w:rsidRPr="41A08F62" w:rsidR="41A08F62">
        <w:rPr>
          <w:b w:val="1"/>
          <w:bCs w:val="1"/>
          <w:u w:val="single"/>
        </w:rPr>
        <w:t xml:space="preserve">nastanejo novi </w:t>
      </w:r>
      <w:r w:rsidRPr="41A08F62" w:rsidR="41A08F62">
        <w:rPr>
          <w:b w:val="1"/>
          <w:bCs w:val="1"/>
          <w:u w:val="single"/>
        </w:rPr>
        <w:t>E</w:t>
      </w:r>
      <w:r w:rsidRPr="41A08F62" w:rsidR="41A08F62">
        <w:rPr>
          <w:b w:val="1"/>
          <w:bCs w:val="1"/>
          <w:u w:val="single"/>
        </w:rPr>
        <w:t>ID-ji , se EID tvori po pravilu:</w:t>
      </w:r>
    </w:p>
    <w:p w:rsidR="0063659E" w:rsidP="0063659E" w:rsidRDefault="0063659E" w14:paraId="244B1A2C" w14:textId="77777777">
      <w:pPr>
        <w:pStyle w:val="Odstavekseznama"/>
        <w:numPr>
          <w:ilvl w:val="1"/>
          <w:numId w:val="7"/>
        </w:numPr>
        <w:spacing w:line="252" w:lineRule="auto"/>
      </w:pPr>
      <w:r>
        <w:t>prva 4 mesta pomenijo tip entitete</w:t>
      </w:r>
    </w:p>
    <w:p w:rsidR="0063659E" w:rsidP="0063659E" w:rsidRDefault="0063659E" w14:paraId="7037C9E5" w14:textId="77777777">
      <w:pPr>
        <w:pStyle w:val="Odstavekseznama"/>
        <w:numPr>
          <w:ilvl w:val="1"/>
          <w:numId w:val="7"/>
        </w:numPr>
        <w:spacing w:line="252" w:lineRule="auto"/>
      </w:pPr>
      <w:r>
        <w:t xml:space="preserve">sledi </w:t>
      </w:r>
    </w:p>
    <w:p w:rsidR="0063659E" w:rsidP="0063659E" w:rsidRDefault="0063659E" w14:paraId="27495413" w14:textId="77777777">
      <w:pPr>
        <w:pStyle w:val="Odstavekseznama"/>
        <w:numPr>
          <w:ilvl w:val="2"/>
          <w:numId w:val="7"/>
        </w:numPr>
        <w:spacing w:line="252" w:lineRule="auto"/>
      </w:pPr>
      <w:r>
        <w:t>1 mesto z ničlami za entitete:</w:t>
      </w:r>
    </w:p>
    <w:p w:rsidR="0063659E" w:rsidP="0063659E" w:rsidRDefault="0063659E" w14:paraId="432B165F" w14:textId="77777777">
      <w:pPr>
        <w:pStyle w:val="Odstavekseznama"/>
        <w:numPr>
          <w:ilvl w:val="3"/>
          <w:numId w:val="7"/>
        </w:numPr>
        <w:spacing w:line="252" w:lineRule="auto"/>
      </w:pPr>
      <w:r>
        <w:t>DALJICE</w:t>
      </w:r>
    </w:p>
    <w:p w:rsidR="0063659E" w:rsidP="0063659E" w:rsidRDefault="0063659E" w14:paraId="67062090" w14:textId="77777777">
      <w:pPr>
        <w:pStyle w:val="Odstavekseznama"/>
        <w:numPr>
          <w:ilvl w:val="3"/>
          <w:numId w:val="7"/>
        </w:numPr>
        <w:spacing w:line="252" w:lineRule="auto"/>
      </w:pPr>
      <w:r>
        <w:t>DELI_STAVB</w:t>
      </w:r>
    </w:p>
    <w:p w:rsidR="0063659E" w:rsidP="0063659E" w:rsidRDefault="0063659E" w14:paraId="711C1D49" w14:textId="77777777">
      <w:pPr>
        <w:pStyle w:val="Odstavekseznama"/>
        <w:numPr>
          <w:ilvl w:val="3"/>
          <w:numId w:val="7"/>
        </w:numPr>
        <w:spacing w:line="252" w:lineRule="auto"/>
      </w:pPr>
      <w:r>
        <w:t>ETAZE</w:t>
      </w:r>
    </w:p>
    <w:p w:rsidR="0063659E" w:rsidP="0063659E" w:rsidRDefault="0063659E" w14:paraId="5E9C65B7" w14:textId="77777777">
      <w:pPr>
        <w:pStyle w:val="Odstavekseznama"/>
        <w:numPr>
          <w:ilvl w:val="3"/>
          <w:numId w:val="7"/>
        </w:numPr>
        <w:spacing w:line="252" w:lineRule="auto"/>
      </w:pPr>
      <w:r>
        <w:t>HISNE_STEVILKE</w:t>
      </w:r>
    </w:p>
    <w:p w:rsidR="0063659E" w:rsidP="0063659E" w:rsidRDefault="0063659E" w14:paraId="30F70269" w14:textId="77777777">
      <w:pPr>
        <w:pStyle w:val="Odstavekseznama"/>
        <w:numPr>
          <w:ilvl w:val="3"/>
          <w:numId w:val="7"/>
        </w:numPr>
        <w:spacing w:line="252" w:lineRule="auto"/>
      </w:pPr>
      <w:r>
        <w:t>PARCELE</w:t>
      </w:r>
    </w:p>
    <w:p w:rsidR="0063659E" w:rsidP="0063659E" w:rsidRDefault="0063659E" w14:paraId="0F244353" w14:textId="77777777">
      <w:pPr>
        <w:pStyle w:val="Odstavekseznama"/>
        <w:numPr>
          <w:ilvl w:val="3"/>
          <w:numId w:val="7"/>
        </w:numPr>
        <w:spacing w:line="252" w:lineRule="auto"/>
      </w:pPr>
      <w:r>
        <w:t>PROSTORI</w:t>
      </w:r>
    </w:p>
    <w:p w:rsidR="0063659E" w:rsidP="0063659E" w:rsidRDefault="0063659E" w14:paraId="7D377E12" w14:textId="77777777">
      <w:pPr>
        <w:pStyle w:val="Odstavekseznama"/>
        <w:numPr>
          <w:ilvl w:val="3"/>
          <w:numId w:val="7"/>
        </w:numPr>
        <w:spacing w:line="252" w:lineRule="auto"/>
      </w:pPr>
      <w:r>
        <w:t>RPE_CETRTNE_SKUPNOSTI</w:t>
      </w:r>
    </w:p>
    <w:p w:rsidR="0063659E" w:rsidP="0063659E" w:rsidRDefault="0063659E" w14:paraId="54EC7E36" w14:textId="77777777">
      <w:pPr>
        <w:pStyle w:val="Odstavekseznama"/>
        <w:numPr>
          <w:ilvl w:val="3"/>
          <w:numId w:val="7"/>
        </w:numPr>
        <w:spacing w:line="252" w:lineRule="auto"/>
      </w:pPr>
      <w:r>
        <w:t>RPE_DZ_VOLISCA</w:t>
      </w:r>
    </w:p>
    <w:p w:rsidR="0063659E" w:rsidP="0063659E" w:rsidRDefault="0063659E" w14:paraId="0FB2B942" w14:textId="77777777">
      <w:pPr>
        <w:pStyle w:val="Odstavekseznama"/>
        <w:numPr>
          <w:ilvl w:val="3"/>
          <w:numId w:val="7"/>
        </w:numPr>
        <w:spacing w:line="252" w:lineRule="auto"/>
      </w:pPr>
      <w:r>
        <w:t>RPE_KRAJEVNE_SKUPNOSTI</w:t>
      </w:r>
    </w:p>
    <w:p w:rsidR="0063659E" w:rsidP="0063659E" w:rsidRDefault="0063659E" w14:paraId="5679D212" w14:textId="77777777">
      <w:pPr>
        <w:pStyle w:val="Odstavekseznama"/>
        <w:numPr>
          <w:ilvl w:val="3"/>
          <w:numId w:val="7"/>
        </w:numPr>
        <w:spacing w:line="252" w:lineRule="auto"/>
      </w:pPr>
      <w:r>
        <w:t>RPE_LOKALNA_VOLISCA</w:t>
      </w:r>
    </w:p>
    <w:p w:rsidR="0063659E" w:rsidP="0063659E" w:rsidRDefault="0063659E" w14:paraId="1A7CE61E" w14:textId="77777777">
      <w:pPr>
        <w:pStyle w:val="Odstavekseznama"/>
        <w:numPr>
          <w:ilvl w:val="3"/>
          <w:numId w:val="7"/>
        </w:numPr>
        <w:spacing w:line="252" w:lineRule="auto"/>
      </w:pPr>
      <w:r>
        <w:t>RPE_LOKALNE_VOLILNE_ENOTE</w:t>
      </w:r>
    </w:p>
    <w:p w:rsidR="0063659E" w:rsidP="0063659E" w:rsidRDefault="0063659E" w14:paraId="4494BDC0" w14:textId="77777777">
      <w:pPr>
        <w:pStyle w:val="Odstavekseznama"/>
        <w:numPr>
          <w:ilvl w:val="3"/>
          <w:numId w:val="7"/>
        </w:numPr>
        <w:spacing w:line="252" w:lineRule="auto"/>
      </w:pPr>
      <w:r>
        <w:t>RPE_NASELJA</w:t>
      </w:r>
    </w:p>
    <w:p w:rsidR="0063659E" w:rsidP="0063659E" w:rsidRDefault="0063659E" w14:paraId="19405913" w14:textId="77777777">
      <w:pPr>
        <w:pStyle w:val="Odstavekseznama"/>
        <w:numPr>
          <w:ilvl w:val="3"/>
          <w:numId w:val="7"/>
        </w:numPr>
        <w:spacing w:line="252" w:lineRule="auto"/>
      </w:pPr>
      <w:r>
        <w:t>RPE_OBCINE</w:t>
      </w:r>
    </w:p>
    <w:p w:rsidR="0063659E" w:rsidP="0063659E" w:rsidRDefault="0063659E" w14:paraId="54A5FE13" w14:textId="77777777">
      <w:pPr>
        <w:pStyle w:val="Odstavekseznama"/>
        <w:numPr>
          <w:ilvl w:val="3"/>
          <w:numId w:val="7"/>
        </w:numPr>
        <w:spacing w:line="252" w:lineRule="auto"/>
      </w:pPr>
      <w:r>
        <w:t>RPE_POSTNI_OKOLISI</w:t>
      </w:r>
    </w:p>
    <w:p w:rsidR="0063659E" w:rsidP="0063659E" w:rsidRDefault="0063659E" w14:paraId="7F110660" w14:textId="77777777">
      <w:pPr>
        <w:pStyle w:val="Odstavekseznama"/>
        <w:numPr>
          <w:ilvl w:val="3"/>
          <w:numId w:val="7"/>
        </w:numPr>
        <w:spacing w:line="252" w:lineRule="auto"/>
      </w:pPr>
      <w:r>
        <w:t>RPE_SOLSKI_OKOLISI</w:t>
      </w:r>
    </w:p>
    <w:p w:rsidR="0063659E" w:rsidP="0063659E" w:rsidRDefault="0063659E" w14:paraId="4B2E8B28" w14:textId="77777777">
      <w:pPr>
        <w:pStyle w:val="Odstavekseznama"/>
        <w:numPr>
          <w:ilvl w:val="3"/>
          <w:numId w:val="7"/>
        </w:numPr>
        <w:spacing w:line="252" w:lineRule="auto"/>
      </w:pPr>
      <w:r>
        <w:t>RPE_STATISTICNE_REGIJE</w:t>
      </w:r>
    </w:p>
    <w:p w:rsidR="0063659E" w:rsidP="0063659E" w:rsidRDefault="0063659E" w14:paraId="539D6827" w14:textId="77777777">
      <w:pPr>
        <w:pStyle w:val="Odstavekseznama"/>
        <w:numPr>
          <w:ilvl w:val="3"/>
          <w:numId w:val="7"/>
        </w:numPr>
        <w:spacing w:line="252" w:lineRule="auto"/>
      </w:pPr>
      <w:r>
        <w:t>RPE_ULICE</w:t>
      </w:r>
    </w:p>
    <w:p w:rsidR="0063659E" w:rsidP="0063659E" w:rsidRDefault="0063659E" w14:paraId="58B18C37" w14:textId="77777777">
      <w:pPr>
        <w:pStyle w:val="Odstavekseznama"/>
        <w:numPr>
          <w:ilvl w:val="3"/>
          <w:numId w:val="7"/>
        </w:numPr>
        <w:spacing w:line="252" w:lineRule="auto"/>
      </w:pPr>
      <w:r>
        <w:t>RPE_UPRAVNE_ENOTE</w:t>
      </w:r>
    </w:p>
    <w:p w:rsidR="0063659E" w:rsidP="0063659E" w:rsidRDefault="0063659E" w14:paraId="2E5CF0F9" w14:textId="77777777">
      <w:pPr>
        <w:pStyle w:val="Odstavekseznama"/>
        <w:numPr>
          <w:ilvl w:val="3"/>
          <w:numId w:val="7"/>
        </w:numPr>
        <w:spacing w:line="252" w:lineRule="auto"/>
      </w:pPr>
      <w:r>
        <w:t>RPE_VASKE_SKUPNOSTI</w:t>
      </w:r>
    </w:p>
    <w:p w:rsidR="0063659E" w:rsidP="0063659E" w:rsidRDefault="0063659E" w14:paraId="3E9555E0" w14:textId="77777777">
      <w:pPr>
        <w:pStyle w:val="Odstavekseznama"/>
        <w:numPr>
          <w:ilvl w:val="3"/>
          <w:numId w:val="7"/>
        </w:numPr>
        <w:spacing w:line="252" w:lineRule="auto"/>
      </w:pPr>
      <w:r>
        <w:t>RPE_VOLILNE_ENOTE_DZ</w:t>
      </w:r>
    </w:p>
    <w:p w:rsidR="0063659E" w:rsidP="0063659E" w:rsidRDefault="0063659E" w14:paraId="020C4EEA" w14:textId="77777777">
      <w:pPr>
        <w:pStyle w:val="Odstavekseznama"/>
        <w:numPr>
          <w:ilvl w:val="3"/>
          <w:numId w:val="7"/>
        </w:numPr>
        <w:spacing w:line="252" w:lineRule="auto"/>
      </w:pPr>
      <w:r>
        <w:t>RPE_VOLILNI_OKRAJI</w:t>
      </w:r>
    </w:p>
    <w:p w:rsidR="0063659E" w:rsidP="0063659E" w:rsidRDefault="0063659E" w14:paraId="2D3C2700" w14:textId="77777777">
      <w:pPr>
        <w:pStyle w:val="Odstavekseznama"/>
        <w:numPr>
          <w:ilvl w:val="3"/>
          <w:numId w:val="7"/>
        </w:numPr>
        <w:spacing w:line="252" w:lineRule="auto"/>
      </w:pPr>
      <w:r>
        <w:t>SESTAVINE_DELOV_STAVB</w:t>
      </w:r>
    </w:p>
    <w:p w:rsidR="0063659E" w:rsidP="0063659E" w:rsidRDefault="0063659E" w14:paraId="77B0E31F" w14:textId="77777777">
      <w:pPr>
        <w:pStyle w:val="Odstavekseznama"/>
        <w:numPr>
          <w:ilvl w:val="3"/>
          <w:numId w:val="7"/>
        </w:numPr>
        <w:spacing w:line="252" w:lineRule="auto"/>
      </w:pPr>
      <w:r>
        <w:lastRenderedPageBreak/>
        <w:t>STANOVANJA</w:t>
      </w:r>
    </w:p>
    <w:p w:rsidR="0063659E" w:rsidP="0063659E" w:rsidRDefault="0063659E" w14:paraId="58060EFA" w14:textId="77777777">
      <w:pPr>
        <w:pStyle w:val="Odstavekseznama"/>
        <w:numPr>
          <w:ilvl w:val="3"/>
          <w:numId w:val="7"/>
        </w:numPr>
        <w:spacing w:line="252" w:lineRule="auto"/>
      </w:pPr>
      <w:r>
        <w:t>STAVBE_PARCELE</w:t>
      </w:r>
    </w:p>
    <w:p w:rsidR="0063659E" w:rsidP="0063659E" w:rsidRDefault="0063659E" w14:paraId="7B796A41" w14:textId="77777777">
      <w:pPr>
        <w:pStyle w:val="Odstavekseznama"/>
        <w:numPr>
          <w:ilvl w:val="3"/>
          <w:numId w:val="7"/>
        </w:numPr>
        <w:spacing w:line="252" w:lineRule="auto"/>
      </w:pPr>
      <w:r>
        <w:t>STAVBE</w:t>
      </w:r>
    </w:p>
    <w:p w:rsidR="0063659E" w:rsidP="0063659E" w:rsidRDefault="0063659E" w14:paraId="7BEE2CDB" w14:textId="77777777">
      <w:pPr>
        <w:pStyle w:val="Odstavekseznama"/>
        <w:numPr>
          <w:ilvl w:val="3"/>
          <w:numId w:val="7"/>
        </w:numPr>
        <w:spacing w:line="252" w:lineRule="auto"/>
      </w:pPr>
      <w:r>
        <w:t>TOCKE</w:t>
      </w:r>
    </w:p>
    <w:p w:rsidR="0063659E" w:rsidP="0063659E" w:rsidRDefault="0063659E" w14:paraId="7B3BC777" w14:textId="77777777">
      <w:pPr>
        <w:pStyle w:val="Odstavekseznama"/>
        <w:numPr>
          <w:ilvl w:val="2"/>
          <w:numId w:val="7"/>
        </w:numPr>
        <w:spacing w:line="252" w:lineRule="auto"/>
      </w:pPr>
      <w:r>
        <w:t>Dinamično število ničel če gre za objekte ki niso zajeti v zgornji točki</w:t>
      </w:r>
    </w:p>
    <w:p w:rsidR="0063659E" w:rsidP="0063659E" w:rsidRDefault="0063659E" w14:paraId="3F600E73" w14:textId="7592E688">
      <w:pPr>
        <w:pStyle w:val="Odstavekseznama"/>
        <w:numPr>
          <w:ilvl w:val="1"/>
          <w:numId w:val="7"/>
        </w:numPr>
        <w:spacing w:line="252" w:lineRule="auto"/>
      </w:pPr>
      <w:r>
        <w:t>in nato Y</w:t>
      </w:r>
      <w:r>
        <w:rPr>
          <w:color w:val="000000"/>
        </w:rPr>
        <w:t xml:space="preserve"> </w:t>
      </w:r>
      <w:r>
        <w:t xml:space="preserve">mest za zapis </w:t>
      </w:r>
      <w:r>
        <w:t>sekvence</w:t>
      </w:r>
      <w:r>
        <w:t xml:space="preserve"> (#)</w:t>
      </w:r>
    </w:p>
    <w:p w:rsidR="0063659E" w:rsidP="0063659E" w:rsidRDefault="0063659E" w14:paraId="6317331B" w14:textId="77777777">
      <w:pPr>
        <w:pStyle w:val="Odstavekseznama"/>
        <w:numPr>
          <w:ilvl w:val="1"/>
          <w:numId w:val="7"/>
        </w:numPr>
        <w:spacing w:line="252" w:lineRule="auto"/>
        <w:rPr/>
      </w:pPr>
      <w:r w:rsidR="41A08F62">
        <w:rPr/>
        <w:t xml:space="preserve">zadnja cifra je kontrolna številka (K) </w:t>
      </w:r>
    </w:p>
    <w:p w:rsidR="0063659E" w:rsidP="0063659E" w:rsidRDefault="0063659E" w14:paraId="729CCEFE" w14:textId="77777777">
      <w:pPr>
        <w:pStyle w:val="Odstavekseznama"/>
        <w:numPr>
          <w:ilvl w:val="1"/>
          <w:numId w:val="7"/>
        </w:numPr>
        <w:spacing w:line="252" w:lineRule="auto"/>
      </w:pPr>
      <w:r>
        <w:t>primer EID na osnovi novega identifikatorja je npr. 1001</w:t>
      </w:r>
      <w:r>
        <w:rPr>
          <w:b/>
          <w:bCs/>
        </w:rPr>
        <w:t>0100000000001</w:t>
      </w:r>
      <w:r>
        <w:t>K</w:t>
      </w:r>
    </w:p>
    <w:p w:rsidR="004764FE" w:rsidP="0063659E" w:rsidRDefault="004764FE" w14:paraId="45036464" w14:textId="2F04A219">
      <w:pPr>
        <w:pStyle w:val="Naslov2"/>
      </w:pPr>
      <w:bookmarkStart w:name="_Toc117699615" w:id="4"/>
      <w:r w:rsidRPr="0063659E">
        <w:t>Algoritem</w:t>
      </w:r>
      <w:r>
        <w:t xml:space="preserve"> – PL-SQL</w:t>
      </w:r>
      <w:bookmarkEnd w:id="4"/>
    </w:p>
    <w:p w:rsidR="002509AB" w:rsidP="002509AB" w:rsidRDefault="5CB6FD88" w14:paraId="5237E87E" w14:textId="37E949E8">
      <w:r>
        <w:t xml:space="preserve">Kontrolna številka (K) se računa po pravilih </w:t>
      </w:r>
      <w:hyperlink r:id="rId14">
        <w:r w:rsidRPr="5CB6FD88">
          <w:rPr>
            <w:rStyle w:val="Hiperpovezava"/>
          </w:rPr>
          <w:t>https://en.wikipedia.org/wiki/Luhn_algorithm</w:t>
        </w:r>
      </w:hyperlink>
      <w:r>
        <w:t xml:space="preserve">. </w:t>
      </w:r>
    </w:p>
    <w:p w:rsidR="004764FE" w:rsidP="008D73CF" w:rsidRDefault="002509AB" w14:paraId="17904CF6" w14:textId="3D22BA3D">
      <w:r>
        <w:t xml:space="preserve">Primer kode za Oracle PL-SQL : </w:t>
      </w:r>
      <w:r w:rsidR="00ED2532">
        <w:t>funkcija</w:t>
      </w:r>
      <w:r w:rsidR="004764FE">
        <w:t xml:space="preserve"> </w:t>
      </w:r>
      <w:proofErr w:type="spellStart"/>
      <w:r w:rsidR="004764FE">
        <w:t>get_checksum</w:t>
      </w:r>
      <w:proofErr w:type="spellEnd"/>
    </w:p>
    <w:p w:rsidR="004764FE" w:rsidP="004764FE" w:rsidRDefault="004764FE" w14:paraId="35BEFAE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get_checksum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VARCHAR2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4764FE" w:rsidP="004764FE" w:rsidRDefault="004764FE" w14:paraId="7AAD5F23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RETURN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</w:p>
    <w:p w:rsidR="004764FE" w:rsidP="004764FE" w:rsidRDefault="004764FE" w14:paraId="6827CA62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IS</w:t>
      </w:r>
    </w:p>
    <w:p w:rsidR="004764FE" w:rsidP="004764FE" w:rsidRDefault="004764FE" w14:paraId="598BF76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ln_digits_cnt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69A00B07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3BD4041A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ln_parity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4FAE3D40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6A7097FD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sum_num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7C83B9A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BEGIN</w:t>
      </w:r>
    </w:p>
    <w:p w:rsidR="004764FE" w:rsidP="004764FE" w:rsidRDefault="004764FE" w14:paraId="6475EEF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ln_digits_cnt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LENGTH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1B5E7073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ln_parity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MOD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ln_digits_cnt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110CAE04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2E7C98CF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ln_digits_cnt</w:t>
      </w:r>
      <w:proofErr w:type="spellEnd"/>
    </w:p>
    <w:p w:rsidR="004764FE" w:rsidP="004764FE" w:rsidRDefault="004764FE" w14:paraId="7CFF105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LOOP</w:t>
      </w:r>
    </w:p>
    <w:p w:rsidR="004764FE" w:rsidP="004764FE" w:rsidRDefault="004764FE" w14:paraId="6023D7D0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SUBSTR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5A1B3588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60E17C9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MOD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(i,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ln_parity</w:t>
      </w:r>
      <w:proofErr w:type="spellEnd"/>
    </w:p>
    <w:p w:rsidR="004764FE" w:rsidP="004764FE" w:rsidRDefault="004764FE" w14:paraId="4576ADE9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THEN</w:t>
      </w:r>
    </w:p>
    <w:p w:rsidR="004764FE" w:rsidP="004764FE" w:rsidRDefault="004764FE" w14:paraId="74FAAECA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501071D8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IF;</w:t>
      </w:r>
    </w:p>
    <w:p w:rsidR="004764FE" w:rsidP="004764FE" w:rsidRDefault="004764FE" w14:paraId="21EC4C0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012E6DBC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</w:t>
      </w:r>
    </w:p>
    <w:p w:rsidR="004764FE" w:rsidP="004764FE" w:rsidRDefault="004764FE" w14:paraId="6D34850F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THEN</w:t>
      </w:r>
    </w:p>
    <w:p w:rsidR="004764FE" w:rsidP="004764FE" w:rsidRDefault="004764FE" w14:paraId="12E1806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70076FF1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IF;</w:t>
      </w:r>
    </w:p>
    <w:p w:rsidR="004764FE" w:rsidP="004764FE" w:rsidRDefault="004764FE" w14:paraId="685E54CD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05E83E2D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sum_num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sum_num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ln_digit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39A607EF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LOOP;</w:t>
      </w:r>
    </w:p>
    <w:p w:rsidR="004764FE" w:rsidP="004764FE" w:rsidRDefault="004764FE" w14:paraId="318B2F8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43AAD709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RETURN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sum_num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0AB1D92F" w14:textId="77777777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END;</w:t>
      </w:r>
    </w:p>
    <w:p w:rsidR="004764FE" w:rsidP="004764FE" w:rsidRDefault="004764FE" w14:paraId="4525FFB9" w14:textId="77777777"/>
    <w:p w:rsidR="008D73CF" w:rsidP="004764FE" w:rsidRDefault="004764FE" w14:paraId="7DA85C60" w14:textId="15EA50BA">
      <w:r w:rsidRPr="004764FE">
        <w:t xml:space="preserve">Kreiranje EID se vrši z </w:t>
      </w:r>
      <w:proofErr w:type="spellStart"/>
      <w:r w:rsidRPr="004764FE" w:rsidR="00ED2532">
        <w:t>generate_eid</w:t>
      </w:r>
      <w:proofErr w:type="spellEnd"/>
      <w:r w:rsidRPr="004764FE">
        <w:t xml:space="preserve">, primer kode za Oracle PL-SQL </w:t>
      </w:r>
      <w:r>
        <w:t>:</w:t>
      </w:r>
    </w:p>
    <w:p w:rsidR="004764FE" w:rsidP="004764FE" w:rsidRDefault="004764FE" w14:paraId="46E1C57B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/*</w:t>
      </w:r>
    </w:p>
    <w:p w:rsidR="004764FE" w:rsidP="004764FE" w:rsidRDefault="004764FE" w14:paraId="5E61D999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Vhodni parametri:</w:t>
      </w:r>
    </w:p>
    <w:p w:rsidR="004764FE" w:rsidP="004764FE" w:rsidRDefault="004764FE" w14:paraId="6AE59B38" w14:textId="43874F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klas IN NUMBER - štirimestna šifra klasifikacije vsebine, skladno s šifrantom tipov entitet za EID</w:t>
      </w:r>
    </w:p>
    <w:p w:rsidR="004764FE" w:rsidP="004764FE" w:rsidRDefault="004764FE" w14:paraId="0580AEFB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lastRenderedPageBreak/>
        <w:t>seq</w:t>
      </w:r>
      <w:proofErr w:type="spellEnd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 xml:space="preserve"> IN NUMBER - maksimalno 13 mest dolga unikatna cifra. Npr. sekvenca sistema KN ali identifikator MID </w:t>
      </w:r>
    </w:p>
    <w:p w:rsidR="004764FE" w:rsidP="004764FE" w:rsidRDefault="004764FE" w14:paraId="5927A9CA" w14:textId="34C57B92"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*/</w:t>
      </w:r>
    </w:p>
    <w:p w:rsidR="004764FE" w:rsidP="004764FE" w:rsidRDefault="004764FE" w14:paraId="19B32C9F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generate_eid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klas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4764FE" w:rsidP="004764FE" w:rsidRDefault="004764FE" w14:paraId="09C387E3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RETURN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</w:p>
    <w:p w:rsidR="004764FE" w:rsidP="004764FE" w:rsidRDefault="004764FE" w14:paraId="2D40C4D1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IS</w:t>
      </w:r>
    </w:p>
    <w:p w:rsidR="004764FE" w:rsidP="004764FE" w:rsidRDefault="004764FE" w14:paraId="28CB45F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1948E05E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1BD42761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BEGIN</w:t>
      </w:r>
    </w:p>
    <w:p w:rsidR="004764FE" w:rsidP="004764FE" w:rsidRDefault="004764FE" w14:paraId="34F774AD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 xml:space="preserve">-- </w:t>
      </w:r>
      <w:proofErr w:type="spellStart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Check</w:t>
      </w:r>
      <w:proofErr w:type="spellEnd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input</w:t>
      </w:r>
      <w:proofErr w:type="spellEnd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8000"/>
          <w:sz w:val="20"/>
          <w:szCs w:val="20"/>
          <w:highlight w:val="white"/>
        </w:rPr>
        <w:t>parameters</w:t>
      </w:r>
      <w:proofErr w:type="spellEnd"/>
    </w:p>
    <w:p w:rsidR="004764FE" w:rsidP="004764FE" w:rsidRDefault="004764FE" w14:paraId="1443F2C8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length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seq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13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then</w:t>
      </w:r>
      <w:proofErr w:type="spellEnd"/>
    </w:p>
    <w:p w:rsidR="004764FE" w:rsidP="004764FE" w:rsidRDefault="004764FE" w14:paraId="0DC5A5A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raise_application_error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-20801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'Sequence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for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EID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calculation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is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longer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than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13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numbers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72706D40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5E1C26EF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length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klas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then</w:t>
      </w:r>
      <w:proofErr w:type="spellEnd"/>
    </w:p>
    <w:p w:rsidR="004764FE" w:rsidP="004764FE" w:rsidRDefault="004764FE" w14:paraId="790E943C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raise_application_error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-20802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'Class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for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EID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calculation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must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be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exactly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 xml:space="preserve"> 4 </w:t>
      </w:r>
      <w:proofErr w:type="spellStart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numbers</w:t>
      </w:r>
      <w:proofErr w:type="spellEnd"/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3F59B3D7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6F550443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2B917148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get_checksum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TO_CHAR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klas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LPAD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seq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05B3A336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MOD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ln_checksum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4764FE" w:rsidP="004764FE" w:rsidRDefault="004764FE" w14:paraId="5789101A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403BAC3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0</w:t>
      </w:r>
    </w:p>
    <w:p w:rsidR="004764FE" w:rsidP="004764FE" w:rsidRDefault="004764FE" w14:paraId="4C4A4345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THEN</w:t>
      </w:r>
    </w:p>
    <w:p w:rsidR="004764FE" w:rsidP="004764FE" w:rsidRDefault="004764FE" w14:paraId="58039BFC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:=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4764FE" w:rsidP="004764FE" w:rsidRDefault="004764FE" w14:paraId="1D83FE4C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IF;</w:t>
      </w:r>
    </w:p>
    <w:p w:rsidR="004764FE" w:rsidP="004764FE" w:rsidRDefault="004764FE" w14:paraId="6BBF64BA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64FE" w:rsidP="004764FE" w:rsidRDefault="004764FE" w14:paraId="28881979" w14:textId="7777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RETURN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TO_NUMBER(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TO_CHAR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klas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LPAD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seq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ln_checkdigit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);</w:t>
      </w:r>
    </w:p>
    <w:p w:rsidR="00C2148A" w:rsidP="004764FE" w:rsidRDefault="004764FE" w14:paraId="6C78F09B" w14:textId="08461200"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END;</w:t>
      </w:r>
    </w:p>
    <w:p w:rsidRPr="00C73BD6" w:rsidR="00C73BD6" w:rsidP="007D3BB5" w:rsidRDefault="008D73CF" w14:paraId="79A1C074" w14:textId="1EFE3DB9">
      <w:pPr>
        <w:pStyle w:val="Naslov1"/>
      </w:pPr>
      <w:bookmarkStart w:name="_Toc117699616" w:id="5"/>
      <w:r w:rsidRPr="00C73BD6">
        <w:t xml:space="preserve">Šifrant </w:t>
      </w:r>
      <w:r w:rsidRPr="00C73BD6" w:rsidR="00A849DF">
        <w:t>tipov entitet</w:t>
      </w:r>
      <w:bookmarkEnd w:id="5"/>
    </w:p>
    <w:p w:rsidR="008D73CF" w:rsidP="008D73CF" w:rsidRDefault="00C73BD6" w14:paraId="3EECC0EB" w14:textId="6A3937D7">
      <w:r>
        <w:t>V nadaljevanju je prikazan šifrant tipov entitet</w:t>
      </w:r>
      <w:r w:rsidR="001F106B">
        <w:t xml:space="preserve"> – </w:t>
      </w:r>
      <w:r w:rsidRPr="00AE2D8D" w:rsidR="001F106B">
        <w:t xml:space="preserve">datum </w:t>
      </w:r>
      <w:r w:rsidRPr="000E3875" w:rsidR="000E3875">
        <w:t>21.3</w:t>
      </w:r>
      <w:r w:rsidRPr="000E3875" w:rsidR="001F106B">
        <w:t>.202</w:t>
      </w:r>
      <w:r w:rsidRPr="000E3875" w:rsidR="000E3875">
        <w:t>2</w:t>
      </w:r>
      <w:r w:rsidRPr="000E3875">
        <w:t xml:space="preserve">, </w:t>
      </w:r>
      <w:r w:rsidRPr="000E3875" w:rsidR="00A849DF">
        <w:t>ki označu</w:t>
      </w:r>
      <w:r w:rsidR="00A849DF">
        <w:t>jejo prve štiri številke vsakega EID.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3700"/>
        <w:gridCol w:w="4680"/>
      </w:tblGrid>
      <w:tr w:rsidRPr="000E3875" w:rsidR="000E3875" w:rsidTr="000E3875" w14:paraId="46CD6151" w14:textId="77777777">
        <w:trPr>
          <w:trHeight w:val="300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27313F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>SIFRA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3D10A4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>NAZIV_SL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584E83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>OPIS_SL</w:t>
            </w:r>
          </w:p>
        </w:tc>
      </w:tr>
      <w:tr w:rsidRPr="000E3875" w:rsidR="000E3875" w:rsidTr="000E3875" w14:paraId="275DDA86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01B4A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20118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Parcela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F186E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NEP.PARCELE</w:t>
            </w:r>
          </w:p>
        </w:tc>
      </w:tr>
      <w:tr w:rsidRPr="000E3875" w:rsidR="000E3875" w:rsidTr="000E3875" w14:paraId="63512B73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6951C8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17506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Stavba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1945A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NEP.STAVBE</w:t>
            </w:r>
          </w:p>
        </w:tc>
      </w:tr>
      <w:tr w:rsidRPr="000E3875" w:rsidR="000E3875" w:rsidTr="000E3875" w14:paraId="01C266A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BFCC7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B89C1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Del stavbe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EE2E6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NEP.DELI_STAVB</w:t>
            </w:r>
          </w:p>
        </w:tc>
      </w:tr>
      <w:tr w:rsidRPr="000E3875" w:rsidR="000E3875" w:rsidTr="000E3875" w14:paraId="7827FC58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9E9940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0E085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Hišna številka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0639A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NEP.HISNE_STEVILKE</w:t>
            </w:r>
          </w:p>
        </w:tc>
      </w:tr>
      <w:tr w:rsidRPr="000E3875" w:rsidR="000E3875" w:rsidTr="000E3875" w14:paraId="61D1A55F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108B7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66FBE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Območje stvarno pravne pravice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7D92E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NEP.OBMOCJE_SP_PRAVIC</w:t>
            </w:r>
          </w:p>
        </w:tc>
      </w:tr>
      <w:tr w:rsidRPr="000E3875" w:rsidR="000E3875" w:rsidTr="000E3875" w14:paraId="6E2F064B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2C21B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B9D76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Sestavine delov stavb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2E9CB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NEP.SESTAVINE_DELOV_STAVB</w:t>
            </w:r>
          </w:p>
        </w:tc>
      </w:tr>
      <w:tr w:rsidRPr="000E3875" w:rsidR="000E3875" w:rsidTr="000E3875" w14:paraId="37AFA53A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D114D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BD060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Povezava stavba-parcela (ZPS)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41368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NEP.STAVBE_PARCELE</w:t>
            </w:r>
          </w:p>
        </w:tc>
      </w:tr>
      <w:tr w:rsidRPr="000E3875" w:rsidR="000E3875" w:rsidTr="000E3875" w14:paraId="5D7DAFE8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8626A7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29AA9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Daljica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2637B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NEP.DALJICE</w:t>
            </w:r>
          </w:p>
        </w:tc>
      </w:tr>
      <w:tr w:rsidRPr="000E3875" w:rsidR="000E3875" w:rsidTr="000E3875" w14:paraId="427CDB70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9D231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FD2E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Točka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8488E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NEP.TOCKE</w:t>
            </w:r>
          </w:p>
        </w:tc>
      </w:tr>
      <w:tr w:rsidRPr="000E3875" w:rsidR="000E3875" w:rsidTr="000E3875" w14:paraId="3583341B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AFB23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F7D12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Etaža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C4245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NEP.ETAZE</w:t>
            </w:r>
          </w:p>
        </w:tc>
      </w:tr>
      <w:tr w:rsidRPr="000E3875" w:rsidR="000E3875" w:rsidTr="000E3875" w14:paraId="50828852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572B0B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BF182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Prostor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B16B0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NEP.PROSTORI</w:t>
            </w:r>
          </w:p>
        </w:tc>
      </w:tr>
      <w:tr w:rsidRPr="000E3875" w:rsidR="000E3875" w:rsidTr="000E3875" w14:paraId="7E3102A0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AB493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8583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Stanovanje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91FA6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NEP.STANOVANJA</w:t>
            </w:r>
          </w:p>
        </w:tc>
      </w:tr>
      <w:tr w:rsidRPr="000E3875" w:rsidR="000E3875" w:rsidTr="000E3875" w14:paraId="0B31B77A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93EBB2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69E60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Katastrska občina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4EB8A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NEP.KATASTRSKE_OBCINE</w:t>
            </w:r>
          </w:p>
        </w:tc>
      </w:tr>
      <w:tr w:rsidRPr="000E3875" w:rsidR="000E3875" w:rsidTr="000E3875" w14:paraId="2BC32CD0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D5882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1014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78CED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Naslov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48E22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NEP.NASLOVI</w:t>
            </w:r>
          </w:p>
        </w:tc>
      </w:tr>
      <w:tr w:rsidRPr="000E3875" w:rsidR="000E3875" w:rsidTr="000E3875" w14:paraId="7848E64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99AEE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lastRenderedPageBreak/>
              <w:t>1015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7ABFF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Gradbena parcela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C73F9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NEP.GRADBENE_PARCELE</w:t>
            </w:r>
          </w:p>
        </w:tc>
      </w:tr>
      <w:tr w:rsidRPr="000E3875" w:rsidR="000E3875" w:rsidTr="000E3875" w14:paraId="24103796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FB7D79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AD677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Država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0B613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NEP.DRZAVE</w:t>
            </w:r>
          </w:p>
        </w:tc>
      </w:tr>
      <w:tr w:rsidRPr="000E3875" w:rsidR="000E3875" w:rsidTr="000E3875" w14:paraId="4B4C8889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D3146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66CF0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Občina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C5A32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NEP.OBCINE</w:t>
            </w:r>
          </w:p>
        </w:tc>
      </w:tr>
      <w:tr w:rsidRPr="000E3875" w:rsidR="000E3875" w:rsidTr="000E3875" w14:paraId="6FCCE25F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21ED7E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44E3E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Naselje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8C605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NEP.NASELJA</w:t>
            </w:r>
          </w:p>
        </w:tc>
      </w:tr>
      <w:tr w:rsidRPr="000E3875" w:rsidR="000E3875" w:rsidTr="000E3875" w14:paraId="3DECB34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2155A8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83F15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Ulica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73095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NEP.ULICE</w:t>
            </w:r>
          </w:p>
        </w:tc>
      </w:tr>
      <w:tr w:rsidRPr="000E3875" w:rsidR="000E3875" w:rsidTr="000E3875" w14:paraId="503BB6F4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A743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7CEA3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Krajevna skupnost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D5EFD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NEP.RPE_KRAJEVNE_SKUPNOSTI</w:t>
            </w:r>
          </w:p>
        </w:tc>
      </w:tr>
      <w:tr w:rsidRPr="000E3875" w:rsidR="000E3875" w:rsidTr="000E3875" w14:paraId="3D9ED4BB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DE696C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233AF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Vaška skupnost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3E685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NEP.RPE_VASKE_SKUPNOSTI</w:t>
            </w:r>
          </w:p>
        </w:tc>
      </w:tr>
      <w:tr w:rsidRPr="000E3875" w:rsidR="000E3875" w:rsidTr="000E3875" w14:paraId="632958CE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153E79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AE88E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Četrtna skupnost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69CA9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NEP.RPE_CETRTNE_SKUPNOSTI</w:t>
            </w:r>
          </w:p>
        </w:tc>
      </w:tr>
      <w:tr w:rsidRPr="000E3875" w:rsidR="000E3875" w:rsidTr="000E3875" w14:paraId="363B69BA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440D5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63E8F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Upravna enota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9156E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NEP.RPE_UPRAVNE_ENOTE</w:t>
            </w:r>
          </w:p>
        </w:tc>
      </w:tr>
      <w:tr w:rsidRPr="000E3875" w:rsidR="000E3875" w:rsidTr="000E3875" w14:paraId="40160426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053DB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C1DD8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Statistična regija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00B64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NEP.RPE_STATISTICNE_REGIJE</w:t>
            </w:r>
          </w:p>
        </w:tc>
      </w:tr>
      <w:tr w:rsidRPr="000E3875" w:rsidR="000E3875" w:rsidTr="000E3875" w14:paraId="0EAFD4DE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7AA00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FEC4C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Poštni okoliš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7464A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NEP.RPE_POSTNI_OKOLISI</w:t>
            </w:r>
          </w:p>
        </w:tc>
      </w:tr>
      <w:tr w:rsidRPr="000E3875" w:rsidR="000E3875" w:rsidTr="000E3875" w14:paraId="363132CA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A8605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29EB8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Šolski okoliš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E1351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NEP.RPE_SOLSKI_OKOLISI</w:t>
            </w:r>
          </w:p>
        </w:tc>
      </w:tr>
      <w:tr w:rsidRPr="000E3875" w:rsidR="000E3875" w:rsidTr="000E3875" w14:paraId="28C138F6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8763A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AA21B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Volilna enota državnozborskih volitev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800FB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NEP.RPE_VOLILNE_ENOTE_DZ</w:t>
            </w:r>
          </w:p>
        </w:tc>
      </w:tr>
      <w:tr w:rsidRPr="000E3875" w:rsidR="000E3875" w:rsidTr="000E3875" w14:paraId="2A6E008A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7B2EC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61712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Volilni okraj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E309F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NEP.RPE_VOLILNI_OKRAJI</w:t>
            </w:r>
          </w:p>
        </w:tc>
      </w:tr>
      <w:tr w:rsidRPr="000E3875" w:rsidR="000E3875" w:rsidTr="000E3875" w14:paraId="24664B19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9177BF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4FC41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Državnozborsko volišče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C75F5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NEP.RPE_DZ_VOLISCA</w:t>
            </w:r>
          </w:p>
        </w:tc>
      </w:tr>
      <w:tr w:rsidRPr="000E3875" w:rsidR="000E3875" w:rsidTr="000E3875" w14:paraId="6628EFA7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35BC4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29A4B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Lokalna volilna enota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44AD7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NEP.RPE_LOKALNE_VOLILNE_ENOTE</w:t>
            </w:r>
          </w:p>
        </w:tc>
      </w:tr>
      <w:tr w:rsidRPr="000E3875" w:rsidR="000E3875" w:rsidTr="000E3875" w14:paraId="02BF271E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B7EC30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90C59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Lokalno volišče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9C417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NEP.RPE_LOKALNA_VOLISCA</w:t>
            </w:r>
          </w:p>
        </w:tc>
      </w:tr>
      <w:tr w:rsidRPr="000E3875" w:rsidR="000E3875" w:rsidTr="000E3875" w14:paraId="6CD95072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A4C4F3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1117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C87B5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Kohezijska regija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D5DA6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NEP.RPE_KOHEZIJSKE_REGIJE</w:t>
            </w:r>
          </w:p>
        </w:tc>
      </w:tr>
      <w:tr w:rsidRPr="000E3875" w:rsidR="000E3875" w:rsidTr="000E3875" w14:paraId="595A71F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7F025C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1201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2E5AF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Boniteta zemljišča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0996F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NEP_OSTALO.BONITETA</w:t>
            </w:r>
          </w:p>
        </w:tc>
      </w:tr>
      <w:tr w:rsidRPr="000E3875" w:rsidR="000E3875" w:rsidTr="000E3875" w14:paraId="1EF74D9E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DD3ACA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1202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92A5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Dejanska raba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0EDD4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NEP_OSTALO.DEJANSKE_RABE</w:t>
            </w:r>
          </w:p>
        </w:tc>
      </w:tr>
      <w:tr w:rsidRPr="000E3875" w:rsidR="000E3875" w:rsidTr="000E3875" w14:paraId="5637F838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0697B9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1203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9B73D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Omejitve na parceli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5CCA0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NEP_ADMIN.OMEJITVE</w:t>
            </w:r>
          </w:p>
        </w:tc>
      </w:tr>
      <w:tr w:rsidRPr="000E3875" w:rsidR="000E3875" w:rsidTr="000E3875" w14:paraId="76DEA42D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3A629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1204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6E645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Bonitete točke meritev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AFC94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NEP_OSTALO.BONITETE_TOCKE_MERITEV</w:t>
            </w:r>
          </w:p>
        </w:tc>
      </w:tr>
      <w:tr w:rsidRPr="000E3875" w:rsidR="000E3875" w:rsidTr="000E3875" w14:paraId="0ADAEBF2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64D3B7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BEF64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Točke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9FAF0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GJI.TOCKE</w:t>
            </w:r>
          </w:p>
        </w:tc>
      </w:tr>
      <w:tr w:rsidRPr="000E3875" w:rsidR="000E3875" w:rsidTr="000E3875" w14:paraId="5FBBD88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B9A611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8C19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Linije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5BB5B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GJI.LINIJE</w:t>
            </w:r>
          </w:p>
        </w:tc>
      </w:tr>
      <w:tr w:rsidRPr="000E3875" w:rsidR="000E3875" w:rsidTr="000E3875" w14:paraId="1203B79E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46F60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7FC6BF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Poligoni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06A20E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GJI.POLIGONI</w:t>
            </w:r>
          </w:p>
        </w:tc>
      </w:tr>
      <w:tr w:rsidRPr="000E3875" w:rsidR="000E3875" w:rsidTr="000E3875" w14:paraId="4518A82C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3A7D6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8D91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Cev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4C005D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GJI.CEV</w:t>
            </w:r>
          </w:p>
        </w:tc>
      </w:tr>
      <w:tr w:rsidRPr="000E3875" w:rsidR="000E3875" w:rsidTr="000E3875" w14:paraId="4C170765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DF886A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251EF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Kabel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3C52B5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GJI.KABEL</w:t>
            </w:r>
          </w:p>
        </w:tc>
      </w:tr>
      <w:tr w:rsidRPr="000E3875" w:rsidR="000E3875" w:rsidTr="000E3875" w14:paraId="14E2CA91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A8385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3006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29462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Vod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618DB8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GJI.VOD</w:t>
            </w:r>
          </w:p>
        </w:tc>
      </w:tr>
      <w:tr w:rsidRPr="000E3875" w:rsidR="000E3875" w:rsidTr="000E3875" w14:paraId="4C87F919" w14:textId="77777777">
        <w:trPr>
          <w:trHeight w:val="300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5B81E98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3101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21E9AE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OPT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E3875" w:rsidR="000E3875" w:rsidP="000E3875" w:rsidRDefault="000E3875" w14:paraId="1CC4FF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0E3875">
              <w:rPr>
                <w:rFonts w:ascii="Calibri" w:hAnsi="Calibri" w:eastAsia="Times New Roman" w:cs="Calibri"/>
                <w:color w:val="000000"/>
                <w:lang w:eastAsia="sl-SI"/>
              </w:rPr>
              <w:t>Tabela GJI.OPT</w:t>
            </w:r>
          </w:p>
        </w:tc>
      </w:tr>
    </w:tbl>
    <w:p w:rsidR="000E3875" w:rsidP="008D73CF" w:rsidRDefault="000E3875" w14:paraId="3020242C" w14:textId="77777777"/>
    <w:p w:rsidR="00000F79" w:rsidP="008D73CF" w:rsidRDefault="00000F79" w14:paraId="7DB97C75" w14:textId="77777777">
      <w:pPr>
        <w:sectPr w:rsidR="00000F79" w:rsidSect="008D73CF">
          <w:headerReference w:type="default" r:id="rId15"/>
          <w:footerReference w:type="default" r:id="rId16"/>
          <w:footerReference w:type="first" r:id="rId17"/>
          <w:pgSz w:w="11906" w:h="16838" w:orient="portrait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F106B" w:rsidP="007D3BB5" w:rsidRDefault="00000F79" w14:paraId="560B87B6" w14:textId="36C69D31">
      <w:pPr>
        <w:pStyle w:val="Naslov1"/>
      </w:pPr>
      <w:bookmarkStart w:name="_Toc117699617" w:id="6"/>
      <w:r>
        <w:lastRenderedPageBreak/>
        <w:t xml:space="preserve">Priloga 1: seznam objektov </w:t>
      </w:r>
      <w:proofErr w:type="spellStart"/>
      <w:r>
        <w:t>migriranih</w:t>
      </w:r>
      <w:proofErr w:type="spellEnd"/>
      <w:r>
        <w:t xml:space="preserve"> identifikatorjev</w:t>
      </w:r>
      <w:bookmarkEnd w:id="6"/>
    </w:p>
    <w:tbl>
      <w:tblPr>
        <w:tblW w:w="13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67"/>
        <w:gridCol w:w="1470"/>
        <w:gridCol w:w="2925"/>
        <w:gridCol w:w="2551"/>
        <w:gridCol w:w="3627"/>
      </w:tblGrid>
      <w:tr w:rsidRPr="00000F79" w:rsidR="00000F79" w:rsidTr="00000F79" w14:paraId="059FD5D7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Pr="00000F79" w:rsidR="00000F79" w:rsidP="00000F79" w:rsidRDefault="00000F79" w14:paraId="188661E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STARI 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Pr="00000F79" w:rsidR="00000F79" w:rsidP="00000F79" w:rsidRDefault="00000F79" w14:paraId="766772C6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Pr="00000F79" w:rsidR="00000F79" w:rsidP="00000F79" w:rsidRDefault="00000F79" w14:paraId="79AB002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Pr="00000F79" w:rsidR="00000F79" w:rsidP="00000F79" w:rsidRDefault="00000F79" w14:paraId="3032AE1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NOVI IS KN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Pr="00000F79" w:rsidR="00000F79" w:rsidP="00000F79" w:rsidRDefault="00000F79" w14:paraId="234C956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Pr="00000F79" w:rsidR="00000F79" w:rsidP="00000F79" w:rsidRDefault="00000F79" w14:paraId="4C0D228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Pr="00000F79" w:rsidR="00000F79" w:rsidP="00000F79" w:rsidRDefault="00000F79" w14:paraId="2EF199A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OPOMBA MIGRACIJE</w:t>
            </w:r>
          </w:p>
        </w:tc>
      </w:tr>
      <w:tr w:rsidRPr="00000F79" w:rsidR="00000F79" w:rsidTr="00000F79" w14:paraId="2CA04F61" w14:textId="77777777">
        <w:trPr>
          <w:trHeight w:val="765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FDB417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STARI_IDENTIFIKATOR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96C54F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ALIAS_STAR_IDENTIFIKATOR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C03770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SIFRA_OBJEKTA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BFAC49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IME_OBJEKTA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E54249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OSNOVNA_TABELA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D0D02B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NOVI_IDENTIFIKATOR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72CCC2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Pr="00000F79" w:rsidR="00000F79" w:rsidTr="00000F79" w14:paraId="25FDB772" w14:textId="77777777">
        <w:trPr>
          <w:trHeight w:val="76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D120EF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PC_MID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8D4BB3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41F5AF6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1001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1F186B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Parcela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9CA750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NEP.PARCELE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6F9215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EID_PARCELA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0F79" w:rsidR="00000F79" w:rsidP="00000F79" w:rsidRDefault="00000F79" w14:paraId="5E816B4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37 kom; parcele, ki  so v starem zemljiškem katastru obstajale samo v grafiki in ni opisnih podatkov, dobijo nov strojni identifikator v IS KN (ni migracije identifikatorja)</w:t>
            </w:r>
          </w:p>
        </w:tc>
      </w:tr>
      <w:tr w:rsidRPr="00000F79" w:rsidR="00000F79" w:rsidTr="00000F79" w14:paraId="42AF892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17367C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SID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361358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STA_SID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3505085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1002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B2DC02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Stavba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532719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NEP.STAVBE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B3C6F4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EID_STAVBA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885739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03B3C736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32D39D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SID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911C2E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DST_SID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96FF0AA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1003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670792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Del stavbe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3E5C83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NEP.DELI_STAVB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13F564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EID_DEL_STAVBE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5DDA94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1CE6724E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2EE21D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HS_MID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495B41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E2A8E8E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1AB99E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Hišna številka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F3C153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NEP.HISNE_STEVILKE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F07118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EID_HISNA_STEVILKA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D3888D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5FDDE0DC" w14:textId="77777777">
        <w:trPr>
          <w:trHeight w:val="76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FBBD7C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PRO_ID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451C50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000B8A6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1011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6B86BC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Prostor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C0BA95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NEP.PROSTORI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66BE2B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EID_PROSTOR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0F79" w:rsidR="00000F79" w:rsidP="00000F79" w:rsidRDefault="00000F79" w14:paraId="33E47EB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0,13%; prostor, ki se je migriral iz katastra stavb in ni obstajal v Registru nepremičnin, dobi v IS KN nov identifikator (ni migracije identifikatorja)</w:t>
            </w:r>
          </w:p>
        </w:tc>
      </w:tr>
      <w:tr w:rsidRPr="00000F79" w:rsidR="00000F79" w:rsidTr="00000F79" w14:paraId="171F1142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E08427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OB_MID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DEADAA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5D3D399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A6969A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Občina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905FF2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NEP.RPE_OBCINE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61B82A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EID_OBCINA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870B6B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5BE67E4E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DE5C50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NA_MID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2C566C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A04BF14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323337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Naselje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87B185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NEP.RPE_NASELJA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5621BA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ID_NASELJE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FCB78D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08B9FB7A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4885FC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UL_MID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ECE851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3D5C278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A921EB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Ulica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2B1BB1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NEP.RPE_ULICE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762011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EID_ULICA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5D0DCF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5DA73D56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1F1219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D40_MID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AA215A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CK_MID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726E27F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9CBE8C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Krajevna skupnost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EAE989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NEP.RPE_KRAJEVNE_SKUPNOSTI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B21122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EID_KRAJEVNA_SKUPNOST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EC2439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3C4ACE3B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3E8EB6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D41_MID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99B9C1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CV_MID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1C112AC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6F6404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Vaška skupnost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00CBDF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NEP.RPE_VASKE_SKUPNOSTI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3DF410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EID_VASKA_SKUPNOST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6CDB2A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37921379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CD68BD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D42_MID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DBFB23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CM_MID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E24AC2A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FEDAC7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Četrtna skupnost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BFEFA2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NEP.RPE_CETRTNE_SKUPNOSTI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FD03DC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EID_CETRTNA_SKUPNOST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2DDF1C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7D3C649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A01E62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UE_MID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5E7D7F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A54D834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3F7029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Upravna enota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62AD0B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NEP.RPE_UPRAVNE_ENOTE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396CED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EID_UPRAVNA_ENOTA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B8A8C7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359D09FF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0EBABC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D44_MID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C29D0A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SR_MID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B375F74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1109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655C07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Statistična regija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2C5F24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NEP.RPE_STATISTICNE_REGIJE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EEC14C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EID_STATISTICNA_REGIJA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1E5528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48DEDD4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495518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D43_MID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F64A1D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PT_MID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2A1CF75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4A09C3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Poštni okoliš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09696B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NEP.RPE_POSTNI_OKOLISI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C21D50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EID_POSTNI_OKOLIS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8F778B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7C46E1BF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8DB835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D39_MID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84ABAA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5E7AA41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37B56A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Šolski okoliš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DB92D9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NEP.RPE_SOLSKI_OKOLISI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4171EF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EID_SOLSKI_OKOLIS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60D035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47979060" w14:textId="77777777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64F49D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D32_MID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AD13EE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VE_MID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86831A2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04519B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Volilna enota državnozborskih volitev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5F9A50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NEP.RPE_VOLILNE_ENOTE_DZ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53BF16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EID_VOLILNA_ENOTA_DZ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7A9C92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10A7A030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C8A823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D33_MID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8B2AC4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VO_MID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9873ADD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3EA16C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Volilni okraj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679097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NEP.RPE_VOLILNI_OKRAJI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C6C078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EID_VOLILNI_OKRAJ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769607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7BE8D843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9B8FFD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D34_MID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93ADF7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VD_MID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29C0A0A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739D66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Državnozborsko volišče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0E242A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NEP.RPE_DZ_VOLISCA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323AB0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EID_DZ_VOLISCE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4A6410E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7AF06292" w14:textId="77777777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EBD6F9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D36_MID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46EA10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LE_MID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324C46B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48FF0C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Lokalna volilna enota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115973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NEP.RPE_LOKALNE_VOLILNE_ENOTE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457731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EID_LOKALNA_VOLILNA_ENOTA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9E7568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3743B664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30264D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D35_MID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DE351D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806000"/>
                <w:sz w:val="18"/>
                <w:szCs w:val="18"/>
                <w:lang w:eastAsia="sl-SI"/>
              </w:rPr>
              <w:t>LV_MID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4C86952" w14:textId="77777777">
            <w:pPr>
              <w:spacing w:after="0" w:line="240" w:lineRule="auto"/>
              <w:jc w:val="right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1116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77D470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Lokalno volišče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C1BBCE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NEP.RPE_LOKALNA_VOLISCA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F29C09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  <w:t>EID_LOKALNO_VOLISCE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FCDDA7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2060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7B631B3C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BB8F10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1032CB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1D7A23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8776FE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90D9D4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A589AB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43549F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2BF47CF6" w14:textId="77777777">
        <w:trPr>
          <w:trHeight w:val="7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4DE228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8DE76F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985F1B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296BE1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C08470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49AF33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 xml:space="preserve">Za migrirane objekte velja pravilo pretvorbe EID v stari identifikator: 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770C2F8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--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genericno</w:t>
            </w:r>
            <w:proofErr w:type="spellEnd"/>
          </w:p>
        </w:tc>
      </w:tr>
      <w:tr w:rsidRPr="00000F79" w:rsidR="00000F79" w:rsidTr="00000F79" w14:paraId="596EF45C" w14:textId="77777777">
        <w:trPr>
          <w:trHeight w:val="11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D6AAD2D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0827FF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97356A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8CF580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570A97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E22C29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68F7B03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select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eid_xx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to_number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substr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eid_xx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, 9,9), '999999999') as eid_xx2xx_mid</w:t>
            </w:r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br/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from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novi_objekt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br/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where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substr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(eid_xx,6,1) = 0</w:t>
            </w:r>
          </w:p>
        </w:tc>
      </w:tr>
      <w:tr w:rsidRPr="00000F79" w:rsidR="00000F79" w:rsidTr="00000F79" w14:paraId="3D3D031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AF59EF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BE0DF9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CEDBC7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76394D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252E39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0F2C52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C81DE6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</w:tr>
      <w:tr w:rsidRPr="00000F79" w:rsidR="00000F79" w:rsidTr="00000F79" w14:paraId="680295B7" w14:textId="7777777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8AC204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E5F5A5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1B18F8C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80C768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12B240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6F111ED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sl-SI"/>
              </w:rPr>
              <w:t>konkreten primer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ED90E32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--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hisna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stevilka</w:t>
            </w:r>
            <w:proofErr w:type="spellEnd"/>
          </w:p>
        </w:tc>
      </w:tr>
      <w:tr w:rsidRPr="00000F79" w:rsidR="00000F79" w:rsidTr="00000F79" w14:paraId="7D1F38D2" w14:textId="77777777">
        <w:trPr>
          <w:trHeight w:val="5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6366991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07CC29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D419EF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97CB64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6069E3B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5951AB1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2D1E43E3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select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eid_hisna_stevilka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to_number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substr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eid_hisna_stevilka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, 9,9), '999999999') eid2mid</w:t>
            </w:r>
          </w:p>
        </w:tc>
      </w:tr>
      <w:tr w:rsidRPr="00000F79" w:rsidR="00000F79" w:rsidTr="00000F79" w14:paraId="61E8EB00" w14:textId="7777777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1D3DCEE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27CF6E0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5BBDCF8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1BCF299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757C2F0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824BB7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7439A12B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from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gu_do_geoserver.vw_nep_hisne_stevilke</w:t>
            </w:r>
            <w:proofErr w:type="spellEnd"/>
          </w:p>
        </w:tc>
      </w:tr>
      <w:tr w:rsidRPr="00000F79" w:rsidR="00000F79" w:rsidTr="00000F79" w14:paraId="469D7395" w14:textId="7777777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3F8C4CEC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46FBF1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4E03C36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16B4625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00F79" w:rsidR="00000F79" w:rsidP="00000F79" w:rsidRDefault="00000F79" w14:paraId="0B6EAE1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301A82F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00F79" w:rsidR="00000F79" w:rsidP="00000F79" w:rsidRDefault="00000F79" w14:paraId="041F7A24" w14:textId="77777777">
            <w:pPr>
              <w:spacing w:after="0" w:line="240" w:lineRule="auto"/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</w:pP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where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>substr</w:t>
            </w:r>
            <w:proofErr w:type="spellEnd"/>
            <w:r w:rsidRPr="00000F79">
              <w:rPr>
                <w:rFonts w:ascii="Arial Narrow" w:hAnsi="Arial Narrow" w:eastAsia="Times New Roman" w:cs="Segoe UI"/>
                <w:color w:val="24292F"/>
                <w:sz w:val="18"/>
                <w:szCs w:val="18"/>
                <w:lang w:eastAsia="sl-SI"/>
              </w:rPr>
              <w:t xml:space="preserve"> (eid_hisna_stevilka,6,1) = 0</w:t>
            </w:r>
          </w:p>
        </w:tc>
      </w:tr>
    </w:tbl>
    <w:p w:rsidR="00000F79" w:rsidP="008D73CF" w:rsidRDefault="00000F79" w14:paraId="658D22E2" w14:textId="77777777"/>
    <w:bookmarkEnd w:id="0"/>
    <w:p w:rsidRPr="00A25F02" w:rsidR="008D73CF" w:rsidP="005E424F" w:rsidRDefault="008D73CF" w14:paraId="4AE49023" w14:textId="77777777">
      <w:pPr>
        <w:spacing w:line="240" w:lineRule="auto"/>
        <w:rPr>
          <w:rFonts w:cstheme="minorHAnsi"/>
          <w:b/>
        </w:rPr>
      </w:pPr>
    </w:p>
    <w:sectPr w:rsidRPr="00A25F02" w:rsidR="008D73CF" w:rsidSect="00000F79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7559" w:rsidP="005E424F" w:rsidRDefault="00C77559" w14:paraId="1812AE6D" w14:textId="77777777">
      <w:pPr>
        <w:spacing w:after="0" w:line="240" w:lineRule="auto"/>
      </w:pPr>
      <w:r>
        <w:separator/>
      </w:r>
    </w:p>
  </w:endnote>
  <w:endnote w:type="continuationSeparator" w:id="0">
    <w:p w:rsidR="00C77559" w:rsidP="005E424F" w:rsidRDefault="00C77559" w14:paraId="46C7D0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988212"/>
      <w:docPartObj>
        <w:docPartGallery w:val="Page Numbers (Bottom of Page)"/>
        <w:docPartUnique/>
      </w:docPartObj>
    </w:sdtPr>
    <w:sdtContent>
      <w:p w:rsidR="00000F79" w:rsidRDefault="00000F79" w14:paraId="0F9EED65" w14:textId="014D9AF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73CF" w:rsidRDefault="008D73CF" w14:paraId="6C648230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794302"/>
      <w:docPartObj>
        <w:docPartGallery w:val="Page Numbers (Bottom of Page)"/>
        <w:docPartUnique/>
      </w:docPartObj>
    </w:sdtPr>
    <w:sdtContent>
      <w:p w:rsidR="00000F79" w:rsidRDefault="00000F79" w14:paraId="1B5EE31B" w14:textId="5858B54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0F79" w:rsidRDefault="00000F79" w14:paraId="6B870CF9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7559" w:rsidP="005E424F" w:rsidRDefault="00C77559" w14:paraId="32EE4833" w14:textId="77777777">
      <w:pPr>
        <w:spacing w:after="0" w:line="240" w:lineRule="auto"/>
      </w:pPr>
      <w:r>
        <w:separator/>
      </w:r>
    </w:p>
  </w:footnote>
  <w:footnote w:type="continuationSeparator" w:id="0">
    <w:p w:rsidR="00C77559" w:rsidP="005E424F" w:rsidRDefault="00C77559" w14:paraId="1CAD33C1" w14:textId="77777777">
      <w:pPr>
        <w:spacing w:after="0" w:line="240" w:lineRule="auto"/>
      </w:pPr>
      <w:r>
        <w:continuationSeparator/>
      </w:r>
    </w:p>
  </w:footnote>
  <w:footnote w:id="1">
    <w:p w:rsidR="0063659E" w:rsidRDefault="0063659E" w14:paraId="28D49AA7" w14:textId="5EB0DD29">
      <w:pPr>
        <w:pStyle w:val="Sprotnaopomba-besedilo"/>
      </w:pPr>
      <w:r>
        <w:rPr>
          <w:rStyle w:val="Sprotnaopomba-sklic"/>
        </w:rPr>
        <w:footnoteRef/>
      </w:r>
      <w:r>
        <w:t xml:space="preserve">  Seznam </w:t>
      </w:r>
      <w:proofErr w:type="spellStart"/>
      <w:r>
        <w:t>migriranih</w:t>
      </w:r>
      <w:proofErr w:type="spellEnd"/>
      <w:r>
        <w:t xml:space="preserve">  identifikatorjev objektov je v prilogi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73CF" w:rsidP="008D73CF" w:rsidRDefault="008D73CF" w14:paraId="65C7F33E" w14:textId="28F2B636">
    <w:pPr>
      <w:pStyle w:val="Glava"/>
      <w:pBdr>
        <w:bottom w:val="single" w:color="auto" w:sz="4" w:space="1"/>
      </w:pBdr>
      <w:tabs>
        <w:tab w:val="right" w:pos="8820"/>
      </w:tabs>
      <w:jc w:val="center"/>
    </w:pPr>
    <w:r>
      <w:rPr>
        <w:noProof/>
      </w:rPr>
      <w:drawing>
        <wp:inline distT="0" distB="0" distL="0" distR="0" wp14:anchorId="0364D693" wp14:editId="4E8866F8">
          <wp:extent cx="1606163" cy="293985"/>
          <wp:effectExtent l="0" t="0" r="0" b="0"/>
          <wp:docPr id="25" name="Picture 2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45" cy="29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E32051" wp14:editId="615BB6AA">
          <wp:extent cx="1399430" cy="321181"/>
          <wp:effectExtent l="0" t="0" r="0" b="3175"/>
          <wp:docPr id="26" name="Picture 26" descr="Slika, ki vsebuje besede besedilo, znak, izrezek, zapri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Slika, ki vsebuje besede besedilo, znak, izrezek, zapri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02" cy="3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7B7F89" wp14:editId="1AD87434">
          <wp:extent cx="1027554" cy="381663"/>
          <wp:effectExtent l="0" t="0" r="1270" b="0"/>
          <wp:docPr id="27" name="Picture 27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Slika, ki vsebuje besede besedilo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9" cy="38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73CF" w:rsidRDefault="008D73CF" w14:paraId="49A1D5AE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84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5341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559FE"/>
    <w:multiLevelType w:val="hybridMultilevel"/>
    <w:tmpl w:val="41D858D0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D43E56"/>
    <w:multiLevelType w:val="multilevel"/>
    <w:tmpl w:val="DF820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92089B"/>
    <w:multiLevelType w:val="multilevel"/>
    <w:tmpl w:val="CA56F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606971"/>
    <w:multiLevelType w:val="hybridMultilevel"/>
    <w:tmpl w:val="843A1E3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881EC0"/>
    <w:multiLevelType w:val="multilevel"/>
    <w:tmpl w:val="6C6CC2A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CD6B57"/>
    <w:multiLevelType w:val="multilevel"/>
    <w:tmpl w:val="808E3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783A66"/>
    <w:multiLevelType w:val="multilevel"/>
    <w:tmpl w:val="12D4D5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B808A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9B2E57"/>
    <w:multiLevelType w:val="hybridMultilevel"/>
    <w:tmpl w:val="D390E1FC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2C2F02"/>
    <w:multiLevelType w:val="hybridMultilevel"/>
    <w:tmpl w:val="2542A272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1373E0"/>
    <w:multiLevelType w:val="hybridMultilevel"/>
    <w:tmpl w:val="464C5D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7"/>
  </w:num>
  <w:num w:numId="19">
    <w:abstractNumId w:val="6"/>
  </w:num>
  <w:num w:numId="20">
    <w:abstractNumId w:val="9"/>
  </w:num>
  <w:num w:numId="21">
    <w:abstractNumId w:val="4"/>
  </w:num>
  <w:num w:numId="22">
    <w:abstractNumId w:val="6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6"/>
    <w:rsid w:val="00000F79"/>
    <w:rsid w:val="00054D84"/>
    <w:rsid w:val="00057615"/>
    <w:rsid w:val="000621A2"/>
    <w:rsid w:val="000934B9"/>
    <w:rsid w:val="000A7305"/>
    <w:rsid w:val="000E3875"/>
    <w:rsid w:val="001017D0"/>
    <w:rsid w:val="001F106B"/>
    <w:rsid w:val="002407DA"/>
    <w:rsid w:val="002509AB"/>
    <w:rsid w:val="00276569"/>
    <w:rsid w:val="002D30DE"/>
    <w:rsid w:val="003054E6"/>
    <w:rsid w:val="00383316"/>
    <w:rsid w:val="004122A1"/>
    <w:rsid w:val="004764FE"/>
    <w:rsid w:val="004D6551"/>
    <w:rsid w:val="004F47D4"/>
    <w:rsid w:val="005019EB"/>
    <w:rsid w:val="00524F38"/>
    <w:rsid w:val="00544A5E"/>
    <w:rsid w:val="005720A5"/>
    <w:rsid w:val="005C4CF6"/>
    <w:rsid w:val="005D726F"/>
    <w:rsid w:val="005E424F"/>
    <w:rsid w:val="0063659E"/>
    <w:rsid w:val="006B27AD"/>
    <w:rsid w:val="006F32C6"/>
    <w:rsid w:val="006F491C"/>
    <w:rsid w:val="007B53E5"/>
    <w:rsid w:val="007C298D"/>
    <w:rsid w:val="007D3BB5"/>
    <w:rsid w:val="00824832"/>
    <w:rsid w:val="008C5288"/>
    <w:rsid w:val="008D73CF"/>
    <w:rsid w:val="008E232A"/>
    <w:rsid w:val="00903962"/>
    <w:rsid w:val="009C7D32"/>
    <w:rsid w:val="00A849DF"/>
    <w:rsid w:val="00AE2D8D"/>
    <w:rsid w:val="00B30A9D"/>
    <w:rsid w:val="00BA7CA8"/>
    <w:rsid w:val="00BB33AE"/>
    <w:rsid w:val="00C2148A"/>
    <w:rsid w:val="00C27093"/>
    <w:rsid w:val="00C321F5"/>
    <w:rsid w:val="00C433B5"/>
    <w:rsid w:val="00C51346"/>
    <w:rsid w:val="00C73BD6"/>
    <w:rsid w:val="00C77559"/>
    <w:rsid w:val="00CB51D5"/>
    <w:rsid w:val="00DD4555"/>
    <w:rsid w:val="00E44333"/>
    <w:rsid w:val="00E60AEE"/>
    <w:rsid w:val="00ED2532"/>
    <w:rsid w:val="00F01C9C"/>
    <w:rsid w:val="00F16B45"/>
    <w:rsid w:val="00F81264"/>
    <w:rsid w:val="00F937E8"/>
    <w:rsid w:val="00F9503F"/>
    <w:rsid w:val="00FC4E5C"/>
    <w:rsid w:val="00FC7654"/>
    <w:rsid w:val="00FC7D15"/>
    <w:rsid w:val="1C098066"/>
    <w:rsid w:val="41A08F62"/>
    <w:rsid w:val="5CB6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67E7"/>
  <w15:chartTrackingRefBased/>
  <w15:docId w15:val="{6E5F71E2-BD0A-4935-87BB-6B858D6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5720A5"/>
  </w:style>
  <w:style w:type="paragraph" w:styleId="Naslov1">
    <w:name w:val="heading 1"/>
    <w:basedOn w:val="Navaden"/>
    <w:next w:val="Navaden"/>
    <w:link w:val="Naslov1Znak"/>
    <w:uiPriority w:val="9"/>
    <w:qFormat/>
    <w:rsid w:val="0063659E"/>
    <w:pPr>
      <w:keepNext/>
      <w:keepLines/>
      <w:numPr>
        <w:numId w:val="5"/>
      </w:numPr>
      <w:spacing w:before="360" w:after="240" w:line="257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3659E"/>
    <w:pPr>
      <w:keepNext/>
      <w:keepLines/>
      <w:numPr>
        <w:ilvl w:val="1"/>
        <w:numId w:val="21"/>
      </w:numPr>
      <w:spacing w:before="360" w:after="240"/>
      <w:ind w:left="357" w:hanging="357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0396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0396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0396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0396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0396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0396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0396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D65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D655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4D65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pre" w:customStyle="1">
    <w:name w:val="pre"/>
    <w:basedOn w:val="Privzetapisavaodstavka"/>
    <w:rsid w:val="004D6551"/>
  </w:style>
  <w:style w:type="character" w:styleId="std" w:customStyle="1">
    <w:name w:val="std"/>
    <w:basedOn w:val="Privzetapisavaodstavka"/>
    <w:rsid w:val="004D6551"/>
  </w:style>
  <w:style w:type="character" w:styleId="SledenaHiperpovezava">
    <w:name w:val="FollowedHyperlink"/>
    <w:basedOn w:val="Privzetapisavaodstavka"/>
    <w:uiPriority w:val="99"/>
    <w:semiHidden/>
    <w:unhideWhenUsed/>
    <w:rsid w:val="005C4CF6"/>
    <w:rPr>
      <w:color w:val="954F72" w:themeColor="followedHyperlink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8E232A"/>
    <w:pPr>
      <w:ind w:left="720"/>
      <w:contextualSpacing/>
    </w:pPr>
  </w:style>
  <w:style w:type="character" w:styleId="Naslov1Znak" w:customStyle="1">
    <w:name w:val="Naslov 1 Znak"/>
    <w:basedOn w:val="Privzetapisavaodstavka"/>
    <w:link w:val="Naslov1"/>
    <w:uiPriority w:val="9"/>
    <w:rsid w:val="0063659E"/>
    <w:rPr>
      <w:rFonts w:asciiTheme="majorHAnsi" w:hAnsiTheme="majorHAnsi" w:eastAsiaTheme="majorEastAsia" w:cstheme="majorBidi"/>
      <w:b/>
      <w:bCs/>
      <w:color w:val="2F5496" w:themeColor="accent1" w:themeShade="BF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"/>
    <w:rsid w:val="0063659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nhideWhenUsed/>
    <w:rsid w:val="005E424F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rsid w:val="005E424F"/>
  </w:style>
  <w:style w:type="paragraph" w:styleId="Noga">
    <w:name w:val="footer"/>
    <w:basedOn w:val="Navaden"/>
    <w:link w:val="NogaZnak"/>
    <w:uiPriority w:val="99"/>
    <w:unhideWhenUsed/>
    <w:rsid w:val="005E424F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E424F"/>
  </w:style>
  <w:style w:type="character" w:styleId="tevilkastrani">
    <w:name w:val="page number"/>
    <w:basedOn w:val="Privzetapisavaodstavka"/>
    <w:rsid w:val="005E424F"/>
  </w:style>
  <w:style w:type="paragraph" w:styleId="ZDGName" w:customStyle="1">
    <w:name w:val="Z_DGName"/>
    <w:basedOn w:val="Navaden"/>
    <w:rsid w:val="005E424F"/>
    <w:pPr>
      <w:widowControl w:val="0"/>
      <w:spacing w:after="0" w:line="240" w:lineRule="auto"/>
      <w:ind w:right="85"/>
      <w:jc w:val="both"/>
    </w:pPr>
    <w:rPr>
      <w:rFonts w:ascii="Calibri" w:hAnsi="Calibri" w:eastAsia="Times New Roman" w:cs="Times New Roman"/>
      <w:snapToGrid w:val="0"/>
      <w:sz w:val="16"/>
      <w:szCs w:val="20"/>
      <w:lang w:val="fr-FR"/>
    </w:rPr>
  </w:style>
  <w:style w:type="paragraph" w:styleId="Kazalovsebine1">
    <w:name w:val="toc 1"/>
    <w:basedOn w:val="Navaden"/>
    <w:next w:val="Navaden"/>
    <w:uiPriority w:val="39"/>
    <w:rsid w:val="005E424F"/>
    <w:pPr>
      <w:widowControl w:val="0"/>
      <w:spacing w:before="120" w:after="120" w:line="240" w:lineRule="atLeast"/>
      <w:jc w:val="both"/>
    </w:pPr>
    <w:rPr>
      <w:rFonts w:ascii="Calibri" w:hAnsi="Calibri" w:eastAsia="Times New Roman" w:cs="Times New Roman"/>
      <w:b/>
      <w:bCs/>
      <w:caps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5E424F"/>
    <w:pPr>
      <w:spacing w:after="100"/>
      <w:ind w:left="2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8C5288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C52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5288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sid w:val="008C528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5288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8C5288"/>
    <w:rPr>
      <w:b/>
      <w:bCs/>
      <w:sz w:val="20"/>
      <w:szCs w:val="20"/>
    </w:rPr>
  </w:style>
  <w:style w:type="character" w:styleId="Naslov3Znak" w:customStyle="1">
    <w:name w:val="Naslov 3 Znak"/>
    <w:basedOn w:val="Privzetapisavaodstavka"/>
    <w:link w:val="Naslov3"/>
    <w:uiPriority w:val="9"/>
    <w:rsid w:val="0090396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Naslov4Znak" w:customStyle="1">
    <w:name w:val="Naslov 4 Znak"/>
    <w:basedOn w:val="Privzetapisavaodstavka"/>
    <w:link w:val="Naslov4"/>
    <w:uiPriority w:val="9"/>
    <w:semiHidden/>
    <w:rsid w:val="0090396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Naslov5Znak" w:customStyle="1">
    <w:name w:val="Naslov 5 Znak"/>
    <w:basedOn w:val="Privzetapisavaodstavka"/>
    <w:link w:val="Naslov5"/>
    <w:uiPriority w:val="9"/>
    <w:semiHidden/>
    <w:rsid w:val="0090396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slov6Znak" w:customStyle="1">
    <w:name w:val="Naslov 6 Znak"/>
    <w:basedOn w:val="Privzetapisavaodstavka"/>
    <w:link w:val="Naslov6"/>
    <w:uiPriority w:val="9"/>
    <w:semiHidden/>
    <w:rsid w:val="00903962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slov7Znak" w:customStyle="1">
    <w:name w:val="Naslov 7 Znak"/>
    <w:basedOn w:val="Privzetapisavaodstavka"/>
    <w:link w:val="Naslov7"/>
    <w:uiPriority w:val="9"/>
    <w:semiHidden/>
    <w:rsid w:val="00903962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slov8Znak" w:customStyle="1">
    <w:name w:val="Naslov 8 Znak"/>
    <w:basedOn w:val="Privzetapisavaodstavka"/>
    <w:link w:val="Naslov8"/>
    <w:uiPriority w:val="9"/>
    <w:semiHidden/>
    <w:rsid w:val="0090396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slov9Znak" w:customStyle="1">
    <w:name w:val="Naslov 9 Znak"/>
    <w:basedOn w:val="Privzetapisavaodstavka"/>
    <w:link w:val="Naslov9"/>
    <w:uiPriority w:val="9"/>
    <w:semiHidden/>
    <w:rsid w:val="0090396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Tabelamrea">
    <w:name w:val="Table Grid"/>
    <w:basedOn w:val="Navadnatabela"/>
    <w:uiPriority w:val="39"/>
    <w:unhideWhenUsed/>
    <w:rsid w:val="00ED25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kseznamaZnak" w:customStyle="1">
    <w:name w:val="Odstavek seznama Znak"/>
    <w:link w:val="Odstavekseznama"/>
    <w:uiPriority w:val="34"/>
    <w:locked/>
    <w:rsid w:val="00ED2532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659E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63659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365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jpe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en.wikipedia.org/wiki/Luhn_algorithm" TargetMode="Externa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bf3f26-7902-4a50-8d23-48bf00287f59">NJHYVAEZ5TMJ-597443036-1022</_dlc_DocId>
    <_dlc_DocIdUrl xmlns="25bf3f26-7902-4a50-8d23-48bf00287f59">
      <Url>https://extra.gov.si/sites/016_P_PDO_GURS/_layouts/15/DocIdRedir.aspx?ID=NJHYVAEZ5TMJ-597443036-1022</Url>
      <Description>NJHYVAEZ5TMJ-597443036-1022</Description>
    </_dlc_DocIdUrl>
    <TaxCatchAll xmlns="25bf3f26-7902-4a50-8d23-48bf00287f59"/>
    <mju_proj_vrsta_dok xmlns="56e741b2-aae7-4eab-8d59-59714bc26ae0" xsi:nil="true"/>
    <mju_proj_status_dok xmlns="56e741b2-aae7-4eab-8d59-59714bc26ae0" xsi:nil="true"/>
    <TaxKeywordTaxHTField xmlns="25bf3f26-7902-4a50-8d23-48bf00287f5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5579203C7BC4289BDF33F8C2ABF92" ma:contentTypeVersion="7" ma:contentTypeDescription="Ustvari nov dokument." ma:contentTypeScope="" ma:versionID="e9320818381872454320eee27d219c73">
  <xsd:schema xmlns:xsd="http://www.w3.org/2001/XMLSchema" xmlns:xs="http://www.w3.org/2001/XMLSchema" xmlns:p="http://schemas.microsoft.com/office/2006/metadata/properties" xmlns:ns2="25bf3f26-7902-4a50-8d23-48bf00287f59" xmlns:ns3="56e741b2-aae7-4eab-8d59-59714bc26ae0" targetNamespace="http://schemas.microsoft.com/office/2006/metadata/properties" ma:root="true" ma:fieldsID="360482420f7eaa53c9330b988a40e531" ns2:_="" ns3:_="">
    <xsd:import namespace="25bf3f26-7902-4a50-8d23-48bf00287f59"/>
    <xsd:import namespace="56e741b2-aae7-4eab-8d59-59714bc26ae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mju_proj_vrsta_dok" minOccurs="0"/>
                <xsd:element ref="ns3:mju_proj_status_dok" minOccurs="0"/>
                <xsd:element ref="ns2:TaxCatchAll" minOccurs="0"/>
                <xsd:element ref="ns3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f3f26-7902-4a50-8d23-48bf00287f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Ključne besede za podjetje" ma:fieldId="{23f27201-bee3-471e-b2e7-b64fd8b7ca38}" ma:taxonomyMulti="true" ma:sspId="28e407da-5055-485f-9c32-b7fe3360f87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04c18bb-053b-46bd-89f0-c89a7777642a}" ma:internalName="TaxCatchAll" ma:showField="CatchAllData" ma:web="25bf3f26-7902-4a50-8d23-48bf00287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16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741b2-aae7-4eab-8d59-59714bc26ae0" elementFormDefault="qualified">
    <xsd:import namespace="http://schemas.microsoft.com/office/2006/documentManagement/types"/>
    <xsd:import namespace="http://schemas.microsoft.com/office/infopath/2007/PartnerControls"/>
    <xsd:element name="mju_proj_vrsta_dok" ma:index="9" nillable="true" ma:displayName="Vrsta dokumenta" ma:format="Dropdown" ma:internalName="mju_proj_vrsta_dok">
      <xsd:simpleType>
        <xsd:restriction base="dms:Choice">
          <xsd:enumeration value="Analiza"/>
          <xsd:enumeration value="Dopis"/>
          <xsd:enumeration value="Navodila"/>
          <xsd:enumeration value="Plan"/>
          <xsd:enumeration value="Pogodba"/>
          <xsd:enumeration value="Pravilnik"/>
          <xsd:enumeration value="Specifikacija"/>
          <xsd:enumeration value="Zakon"/>
          <xsd:enumeration value="Drugo"/>
        </xsd:restriction>
      </xsd:simpleType>
    </xsd:element>
    <xsd:element name="mju_proj_status_dok" ma:index="10" nillable="true" ma:displayName="Status dokumenta" ma:format="Dropdown" ma:internalName="mju_proj_status_dok">
      <xsd:simpleType>
        <xsd:restriction base="dms:Choice">
          <xsd:enumeration value="Osnutek"/>
          <xsd:enumeration value="Potrjen"/>
        </xsd:restriction>
      </xsd:simpleType>
    </xsd:element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8D1E86-2D63-4964-8871-49DF02A17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80BBD-E614-46A2-8BC7-375262CBE4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602E0B-861A-489E-B047-100F36C2F81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56e741b2-aae7-4eab-8d59-59714bc26ae0"/>
    <ds:schemaRef ds:uri="http://schemas.microsoft.com/office/2006/documentManagement/types"/>
    <ds:schemaRef ds:uri="25bf3f26-7902-4a50-8d23-48bf00287f5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BF4E3D-13E6-4591-90AB-A487E874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f3f26-7902-4a50-8d23-48bf00287f59"/>
    <ds:schemaRef ds:uri="56e741b2-aae7-4eab-8d59-59714bc26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94D2C4-EB45-4457-A409-8B4203A9CE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 Bele</dc:creator>
  <keywords/>
  <dc:description/>
  <lastModifiedBy>dominik.bele@igea.si</lastModifiedBy>
  <revision>31</revision>
  <dcterms:created xsi:type="dcterms:W3CDTF">2021-11-10T08:07:00.0000000Z</dcterms:created>
  <dcterms:modified xsi:type="dcterms:W3CDTF">2022-11-09T09:04:19.3798301Z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0x0101009475579203C7BC4289BDF33F8C2ABF92</vt:lpwstr>
  </property>
  <property fmtid="{D5CDD505-2E9C-101B-9397-08002B2CF9AE}" pid="3" name="_dlc_DocIdItemGuid">
    <vt:lpwstr>642b3f81-e6a0-4e8b-a3cb-c379b8819d2e</vt:lpwstr>
  </property>
  <property fmtid="{D5CDD505-2E9C-101B-9397-08002B2CF9AE}" pid="4" name="TaxKeyword">
    <vt:lpwstr/>
  </property>
</Properties>
</file>