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9A4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0BF2FE5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19D5F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6C308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8DE22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0293C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90951F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599AB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34F478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377E9D8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A53019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7032DA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145BB5DB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C943FD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623917F" w14:textId="3B61B638" w:rsid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Geodetsk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uprav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RS</w:t>
      </w:r>
    </w:p>
    <w:p w14:paraId="40090619" w14:textId="69BCBF5D" w:rsidR="009A0D40" w:rsidRP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Prenova IS KN - Distribucijsko okolje (DO2)</w:t>
      </w:r>
    </w:p>
    <w:p w14:paraId="79809D68" w14:textId="4F663BEA" w:rsidR="009A0D40" w:rsidRDefault="009A0D40" w:rsidP="009A0D40">
      <w:pPr>
        <w:jc w:val="center"/>
      </w:pPr>
    </w:p>
    <w:p w14:paraId="20156038" w14:textId="77777777" w:rsidR="009A0D40" w:rsidRDefault="009A0D40" w:rsidP="009A0D40">
      <w:pPr>
        <w:jc w:val="center"/>
      </w:pPr>
    </w:p>
    <w:p w14:paraId="45029366" w14:textId="6D134A29" w:rsidR="0082342D" w:rsidRPr="009A0D40" w:rsidRDefault="009A0D40" w:rsidP="009A0D40">
      <w:pPr>
        <w:jc w:val="center"/>
        <w:rPr>
          <w:sz w:val="28"/>
          <w:szCs w:val="28"/>
        </w:rPr>
      </w:pPr>
      <w:r w:rsidRPr="009A0D40">
        <w:rPr>
          <w:sz w:val="28"/>
          <w:szCs w:val="28"/>
        </w:rPr>
        <w:t xml:space="preserve">Obvestilo uporabnikom </w:t>
      </w:r>
      <w:r w:rsidR="009E673E">
        <w:rPr>
          <w:sz w:val="28"/>
          <w:szCs w:val="28"/>
        </w:rPr>
        <w:t xml:space="preserve">– </w:t>
      </w:r>
      <w:r w:rsidR="0082342D">
        <w:rPr>
          <w:sz w:val="28"/>
          <w:szCs w:val="28"/>
        </w:rPr>
        <w:t>testn</w:t>
      </w:r>
      <w:r w:rsidR="009E673E">
        <w:rPr>
          <w:sz w:val="28"/>
          <w:szCs w:val="28"/>
        </w:rPr>
        <w:t>a struktura</w:t>
      </w:r>
      <w:r w:rsidR="0082342D">
        <w:rPr>
          <w:sz w:val="28"/>
          <w:szCs w:val="28"/>
        </w:rPr>
        <w:t xml:space="preserve"> podatk</w:t>
      </w:r>
      <w:r w:rsidR="009E673E">
        <w:rPr>
          <w:sz w:val="28"/>
          <w:szCs w:val="28"/>
        </w:rPr>
        <w:t>ov</w:t>
      </w:r>
      <w:r w:rsidR="003E5C4F">
        <w:rPr>
          <w:sz w:val="28"/>
          <w:szCs w:val="28"/>
        </w:rPr>
        <w:t xml:space="preserve"> registra naslovov</w:t>
      </w:r>
    </w:p>
    <w:p w14:paraId="514E2128" w14:textId="5BBB1055" w:rsidR="009A0D40" w:rsidRDefault="009A0D40" w:rsidP="009A0D40">
      <w:pPr>
        <w:jc w:val="center"/>
      </w:pPr>
      <w:r>
        <w:t xml:space="preserve">Obvestilo </w:t>
      </w:r>
      <w:r w:rsidR="003E5C4F">
        <w:t>3</w:t>
      </w:r>
      <w:r>
        <w:t>/2022</w:t>
      </w:r>
    </w:p>
    <w:p w14:paraId="6DEB386E" w14:textId="73E0C6C0" w:rsidR="009A0D40" w:rsidRDefault="009A0D40" w:rsidP="009A0D40">
      <w:pPr>
        <w:jc w:val="center"/>
      </w:pPr>
    </w:p>
    <w:p w14:paraId="11359815" w14:textId="77777777" w:rsidR="009A0D40" w:rsidRDefault="009A0D40" w:rsidP="009A0D40">
      <w:pPr>
        <w:jc w:val="center"/>
      </w:pPr>
    </w:p>
    <w:p w14:paraId="71522811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77D818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382AF80F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637B1650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0A22F95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C4390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4CD754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918D844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2DA0B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0184DDA2" w14:textId="77777777" w:rsidR="009A0D40" w:rsidRDefault="009A0D40" w:rsidP="00ED1205">
      <w:pPr>
        <w:pStyle w:val="Golobesedilo"/>
        <w:rPr>
          <w:rFonts w:asciiTheme="minorHAnsi" w:hAnsiTheme="minorHAnsi" w:cstheme="minorHAnsi"/>
        </w:rPr>
        <w:sectPr w:rsidR="009A0D40" w:rsidSect="00ED1205">
          <w:headerReference w:type="default" r:id="rId12"/>
          <w:footerReference w:type="default" r:id="rId13"/>
          <w:pgSz w:w="11906" w:h="16838"/>
          <w:pgMar w:top="1417" w:right="1335" w:bottom="1417" w:left="1334" w:header="708" w:footer="708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319118626"/>
        <w:docPartObj>
          <w:docPartGallery w:val="Table of Contents"/>
          <w:docPartUnique/>
        </w:docPartObj>
      </w:sdtPr>
      <w:sdtEndPr/>
      <w:sdtContent>
        <w:p w14:paraId="54C85A83" w14:textId="29468E01" w:rsidR="00964C81" w:rsidRPr="000413B7" w:rsidRDefault="00964C81" w:rsidP="00ED1205">
          <w:pPr>
            <w:pStyle w:val="NaslovTOC"/>
            <w:rPr>
              <w:rFonts w:asciiTheme="minorHAnsi" w:hAnsiTheme="minorHAnsi" w:cstheme="minorHAnsi"/>
            </w:rPr>
          </w:pPr>
          <w:r w:rsidRPr="000413B7">
            <w:rPr>
              <w:rFonts w:asciiTheme="minorHAnsi" w:hAnsiTheme="minorHAnsi" w:cstheme="minorHAnsi"/>
            </w:rPr>
            <w:t>Vsebina</w:t>
          </w:r>
        </w:p>
        <w:p w14:paraId="396CB445" w14:textId="5A46144A" w:rsidR="009E1AD1" w:rsidRDefault="00964C8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r w:rsidRPr="00683FD2">
            <w:rPr>
              <w:rFonts w:cstheme="minorHAnsi"/>
            </w:rPr>
            <w:fldChar w:fldCharType="begin"/>
          </w:r>
          <w:r w:rsidRPr="00170A65">
            <w:rPr>
              <w:rFonts w:cstheme="minorHAnsi"/>
            </w:rPr>
            <w:instrText xml:space="preserve"> TOC \o "1-3" \h \z \u </w:instrText>
          </w:r>
          <w:r w:rsidRPr="00683FD2">
            <w:rPr>
              <w:rFonts w:cstheme="minorHAnsi"/>
            </w:rPr>
            <w:fldChar w:fldCharType="separate"/>
          </w:r>
          <w:hyperlink w:anchor="_Toc99705307" w:history="1">
            <w:r w:rsidR="009E1AD1" w:rsidRPr="00B62BEA">
              <w:rPr>
                <w:rStyle w:val="Hiperpovezava"/>
                <w:rFonts w:cstheme="minorHAnsi"/>
                <w:b/>
                <w:bCs/>
                <w:noProof/>
              </w:rPr>
              <w:t>1</w:t>
            </w:r>
            <w:r w:rsidR="009E1AD1">
              <w:rPr>
                <w:rFonts w:eastAsiaTheme="minorEastAsia"/>
                <w:noProof/>
                <w:lang w:eastAsia="sl-SI"/>
              </w:rPr>
              <w:tab/>
            </w:r>
            <w:r w:rsidR="009E1AD1" w:rsidRPr="00B62BEA">
              <w:rPr>
                <w:rStyle w:val="Hiperpovezava"/>
                <w:rFonts w:cstheme="minorHAnsi"/>
                <w:b/>
                <w:bCs/>
                <w:noProof/>
              </w:rPr>
              <w:t>Povezave na predhodna obvestila</w:t>
            </w:r>
            <w:r w:rsidR="009E1AD1">
              <w:rPr>
                <w:noProof/>
                <w:webHidden/>
              </w:rPr>
              <w:tab/>
            </w:r>
            <w:r w:rsidR="009E1AD1">
              <w:rPr>
                <w:noProof/>
                <w:webHidden/>
              </w:rPr>
              <w:fldChar w:fldCharType="begin"/>
            </w:r>
            <w:r w:rsidR="009E1AD1">
              <w:rPr>
                <w:noProof/>
                <w:webHidden/>
              </w:rPr>
              <w:instrText xml:space="preserve"> PAGEREF _Toc99705307 \h </w:instrText>
            </w:r>
            <w:r w:rsidR="009E1AD1">
              <w:rPr>
                <w:noProof/>
                <w:webHidden/>
              </w:rPr>
            </w:r>
            <w:r w:rsidR="009E1AD1">
              <w:rPr>
                <w:noProof/>
                <w:webHidden/>
              </w:rPr>
              <w:fldChar w:fldCharType="separate"/>
            </w:r>
            <w:r w:rsidR="009E1AD1">
              <w:rPr>
                <w:noProof/>
                <w:webHidden/>
              </w:rPr>
              <w:t>2</w:t>
            </w:r>
            <w:r w:rsidR="009E1AD1">
              <w:rPr>
                <w:noProof/>
                <w:webHidden/>
              </w:rPr>
              <w:fldChar w:fldCharType="end"/>
            </w:r>
          </w:hyperlink>
        </w:p>
        <w:p w14:paraId="1A4C82ED" w14:textId="2FDC23B4" w:rsidR="009E1AD1" w:rsidRDefault="009E1AD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9705308" w:history="1"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2</w:t>
            </w:r>
            <w:r>
              <w:rPr>
                <w:rFonts w:eastAsiaTheme="minorEastAsia"/>
                <w:noProof/>
                <w:lang w:eastAsia="sl-SI"/>
              </w:rPr>
              <w:tab/>
            </w:r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Testna struktura podatkov registra naslovov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_Toc99705308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778FF" w14:textId="4A7535A6" w:rsidR="009E1AD1" w:rsidRDefault="009E1AD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9705309" w:history="1"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3</w:t>
            </w:r>
            <w:r>
              <w:rPr>
                <w:rFonts w:eastAsiaTheme="minorEastAsia"/>
                <w:noProof/>
                <w:lang w:eastAsia="sl-SI"/>
              </w:rPr>
              <w:tab/>
            </w:r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Dodatne splošne 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_Toc99705309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97945" w14:textId="63A52E32" w:rsidR="009E1AD1" w:rsidRDefault="009E1AD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9705310" w:history="1"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4</w:t>
            </w:r>
            <w:r>
              <w:rPr>
                <w:rFonts w:eastAsiaTheme="minorEastAsia"/>
                <w:noProof/>
                <w:lang w:eastAsia="sl-SI"/>
              </w:rPr>
              <w:tab/>
            </w:r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Okviren terminski načrt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_Toc99705310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E3378" w14:textId="74737EFC" w:rsidR="009E1AD1" w:rsidRDefault="009E1AD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9705311" w:history="1"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5</w:t>
            </w:r>
            <w:r>
              <w:rPr>
                <w:rFonts w:eastAsiaTheme="minorEastAsia"/>
                <w:noProof/>
                <w:lang w:eastAsia="sl-SI"/>
              </w:rPr>
              <w:tab/>
            </w:r>
            <w:r w:rsidRPr="00B62BEA">
              <w:rPr>
                <w:rStyle w:val="Hiperpovezava"/>
                <w:rFonts w:cstheme="minorHAnsi"/>
                <w:b/>
                <w:bCs/>
                <w:noProof/>
              </w:rPr>
              <w:t>Zakonodaja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_Toc99705311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52A0F" w14:textId="02F94F8D" w:rsidR="00964C81" w:rsidRPr="00683FD2" w:rsidRDefault="00964C81" w:rsidP="00ED1205">
          <w:pPr>
            <w:rPr>
              <w:rFonts w:cstheme="minorHAnsi"/>
            </w:rPr>
          </w:pPr>
          <w:r w:rsidRPr="00683FD2">
            <w:rPr>
              <w:rFonts w:cstheme="minorHAnsi"/>
            </w:rPr>
            <w:fldChar w:fldCharType="end"/>
          </w:r>
        </w:p>
      </w:sdtContent>
    </w:sdt>
    <w:p w14:paraId="0D84B92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4F576DC1" w14:textId="0C3D46EC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25D6879B" w14:textId="321CFDCE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1D41A007" w14:textId="77777777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5FB33B7D" w14:textId="24F49D84" w:rsidR="00964C81" w:rsidRPr="00683FD2" w:rsidRDefault="00964C81" w:rsidP="00ED1205">
      <w:pPr>
        <w:rPr>
          <w:rFonts w:cstheme="minorHAnsi"/>
        </w:rPr>
      </w:pPr>
      <w:r w:rsidRPr="00683FD2">
        <w:rPr>
          <w:rFonts w:cstheme="minorHAnsi"/>
        </w:rPr>
        <w:br w:type="page"/>
      </w:r>
    </w:p>
    <w:p w14:paraId="47A7541D" w14:textId="0334E76C" w:rsidR="003E5C4F" w:rsidRDefault="00552A59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0" w:name="_Toc99705307"/>
      <w:r>
        <w:rPr>
          <w:rFonts w:asciiTheme="minorHAnsi" w:hAnsiTheme="minorHAnsi" w:cstheme="minorHAnsi"/>
          <w:b/>
          <w:bCs/>
        </w:rPr>
        <w:lastRenderedPageBreak/>
        <w:t>Pov</w:t>
      </w:r>
      <w:r w:rsidR="003E5C4F">
        <w:rPr>
          <w:rFonts w:asciiTheme="minorHAnsi" w:hAnsiTheme="minorHAnsi" w:cstheme="minorHAnsi"/>
          <w:b/>
          <w:bCs/>
        </w:rPr>
        <w:t>eza</w:t>
      </w:r>
      <w:r>
        <w:rPr>
          <w:rFonts w:asciiTheme="minorHAnsi" w:hAnsiTheme="minorHAnsi" w:cstheme="minorHAnsi"/>
          <w:b/>
          <w:bCs/>
        </w:rPr>
        <w:t>ve</w:t>
      </w:r>
      <w:r w:rsidR="003E5C4F">
        <w:rPr>
          <w:rFonts w:asciiTheme="minorHAnsi" w:hAnsiTheme="minorHAnsi" w:cstheme="minorHAnsi"/>
          <w:b/>
          <w:bCs/>
        </w:rPr>
        <w:t xml:space="preserve"> na </w:t>
      </w:r>
      <w:r>
        <w:rPr>
          <w:rFonts w:asciiTheme="minorHAnsi" w:hAnsiTheme="minorHAnsi" w:cstheme="minorHAnsi"/>
          <w:b/>
          <w:bCs/>
        </w:rPr>
        <w:t xml:space="preserve">predhodna </w:t>
      </w:r>
      <w:r w:rsidR="003E5C4F">
        <w:rPr>
          <w:rFonts w:asciiTheme="minorHAnsi" w:hAnsiTheme="minorHAnsi" w:cstheme="minorHAnsi"/>
          <w:b/>
          <w:bCs/>
        </w:rPr>
        <w:t>obvestila</w:t>
      </w:r>
      <w:bookmarkEnd w:id="0"/>
    </w:p>
    <w:p w14:paraId="3A53B721" w14:textId="456FCBBC" w:rsidR="003E5C4F" w:rsidRDefault="003E5C4F" w:rsidP="00552A59">
      <w:pPr>
        <w:pStyle w:val="Odstavekseznama"/>
        <w:numPr>
          <w:ilvl w:val="0"/>
          <w:numId w:val="44"/>
        </w:numPr>
      </w:pPr>
      <w:r>
        <w:t>Obvestilo 1 z dne 27.1.2022:</w:t>
      </w:r>
      <w:r w:rsidR="00D71166">
        <w:t xml:space="preserve"> </w:t>
      </w:r>
      <w:hyperlink r:id="rId14" w:history="1">
        <w:r w:rsidR="00D71166" w:rsidRPr="00D71166">
          <w:rPr>
            <w:rStyle w:val="Hiperpovezava"/>
          </w:rPr>
          <w:t>OBVESTILO UPORABNIKOM O NAČRTOVANIH SPREMEMBAH V IS KATASTER NEPREMIČNIN</w:t>
        </w:r>
      </w:hyperlink>
    </w:p>
    <w:p w14:paraId="26D6B40C" w14:textId="0D8B1B21" w:rsidR="003E5C4F" w:rsidRPr="00552A59" w:rsidRDefault="003E5C4F" w:rsidP="00552A59">
      <w:pPr>
        <w:pStyle w:val="Odstavekseznama"/>
        <w:numPr>
          <w:ilvl w:val="0"/>
          <w:numId w:val="44"/>
        </w:numPr>
        <w:rPr>
          <w:rStyle w:val="Hiperpovezava"/>
          <w:color w:val="auto"/>
          <w:u w:val="none"/>
        </w:rPr>
      </w:pPr>
      <w:r>
        <w:t>Obvestilo 2 z dne 18.3.2022:</w:t>
      </w:r>
      <w:r w:rsidR="00D71166">
        <w:t xml:space="preserve"> </w:t>
      </w:r>
      <w:hyperlink r:id="rId15" w:history="1">
        <w:r w:rsidR="00D71166" w:rsidRPr="00D71166">
          <w:rPr>
            <w:rStyle w:val="Hiperpovezava"/>
          </w:rPr>
          <w:t>STRUKTURE IN TESTNI PODATKI KATASTRA NEPREMIČNIN</w:t>
        </w:r>
      </w:hyperlink>
    </w:p>
    <w:p w14:paraId="2C9C6747" w14:textId="77777777" w:rsidR="00552A59" w:rsidRDefault="00552A59" w:rsidP="00552A59">
      <w:pPr>
        <w:pStyle w:val="Odstavekseznama"/>
      </w:pPr>
    </w:p>
    <w:p w14:paraId="0E65BF96" w14:textId="2AC41880" w:rsidR="00E54915" w:rsidRPr="00410B34" w:rsidRDefault="007B0863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1" w:name="_Toc99705308"/>
      <w:r>
        <w:rPr>
          <w:rFonts w:asciiTheme="minorHAnsi" w:hAnsiTheme="minorHAnsi" w:cstheme="minorHAnsi"/>
          <w:b/>
          <w:bCs/>
        </w:rPr>
        <w:t>Testna struktura podatkov</w:t>
      </w:r>
      <w:r w:rsidR="003E5C4F">
        <w:rPr>
          <w:rFonts w:asciiTheme="minorHAnsi" w:hAnsiTheme="minorHAnsi" w:cstheme="minorHAnsi"/>
          <w:b/>
          <w:bCs/>
        </w:rPr>
        <w:t xml:space="preserve"> registra naslovov</w:t>
      </w:r>
      <w:bookmarkEnd w:id="1"/>
    </w:p>
    <w:p w14:paraId="38AA0336" w14:textId="055EC921" w:rsidR="00262319" w:rsidRDefault="00262319" w:rsidP="3BBEED7D">
      <w:r>
        <w:t>Register naslovov (RN) je evidenca podatkov o naslovih, v katerem se vodijo naslednji podatki:</w:t>
      </w:r>
    </w:p>
    <w:p w14:paraId="1F93FEFC" w14:textId="448B2499" w:rsidR="00262319" w:rsidRDefault="00262319" w:rsidP="00552A59">
      <w:pPr>
        <w:pStyle w:val="Odstavekseznama"/>
        <w:numPr>
          <w:ilvl w:val="0"/>
          <w:numId w:val="45"/>
        </w:numPr>
      </w:pPr>
      <w:r>
        <w:t>številka naslova,</w:t>
      </w:r>
    </w:p>
    <w:p w14:paraId="2DF363B8" w14:textId="2BA2251E" w:rsidR="00262319" w:rsidRDefault="00262319" w:rsidP="00552A59">
      <w:pPr>
        <w:pStyle w:val="Odstavekseznama"/>
        <w:numPr>
          <w:ilvl w:val="0"/>
          <w:numId w:val="45"/>
        </w:numPr>
      </w:pPr>
      <w:r>
        <w:t>naslov</w:t>
      </w:r>
    </w:p>
    <w:p w14:paraId="004EF6E0" w14:textId="13E18375" w:rsidR="00262319" w:rsidRDefault="00262319" w:rsidP="00552A59">
      <w:pPr>
        <w:pStyle w:val="Odstavekseznama"/>
        <w:numPr>
          <w:ilvl w:val="0"/>
          <w:numId w:val="45"/>
        </w:numPr>
      </w:pPr>
      <w:proofErr w:type="spellStart"/>
      <w:r>
        <w:t>centroid</w:t>
      </w:r>
      <w:proofErr w:type="spellEnd"/>
      <w:r>
        <w:t xml:space="preserve"> naslova in</w:t>
      </w:r>
    </w:p>
    <w:p w14:paraId="37D22D76" w14:textId="05BE8FA1" w:rsidR="00262319" w:rsidRDefault="00262319" w:rsidP="00552A59">
      <w:pPr>
        <w:pStyle w:val="Odstavekseznama"/>
        <w:numPr>
          <w:ilvl w:val="0"/>
          <w:numId w:val="45"/>
        </w:numPr>
      </w:pPr>
      <w:r>
        <w:t xml:space="preserve">prostorske enote, na območju katerih </w:t>
      </w:r>
      <w:r w:rsidR="00552A59">
        <w:t>s</w:t>
      </w:r>
      <w:r>
        <w:t xml:space="preserve">e </w:t>
      </w:r>
      <w:proofErr w:type="spellStart"/>
      <w:r>
        <w:t>centroid</w:t>
      </w:r>
      <w:proofErr w:type="spellEnd"/>
      <w:r>
        <w:t xml:space="preserve"> naslova</w:t>
      </w:r>
      <w:r w:rsidR="00552A59">
        <w:t xml:space="preserve"> nahaja</w:t>
      </w:r>
      <w:r>
        <w:t>.</w:t>
      </w:r>
    </w:p>
    <w:p w14:paraId="46034441" w14:textId="3293F0EF" w:rsidR="00BB30C4" w:rsidRDefault="00BB30C4" w:rsidP="3BBEED7D">
      <w:r w:rsidRPr="00BB30C4">
        <w:t xml:space="preserve">Naslov </w:t>
      </w:r>
      <w:r>
        <w:t xml:space="preserve">iz druge alineje </w:t>
      </w:r>
      <w:r w:rsidRPr="00BB30C4">
        <w:t>sestavljajo občina, naselje, ulica, hišna številka ter dodatek k hišni številki in številka stanovanja oziroma številka poslovnega prostora, če obstajata.</w:t>
      </w:r>
    </w:p>
    <w:p w14:paraId="54985512" w14:textId="55BECC4E" w:rsidR="3BBEED7D" w:rsidRDefault="3BBEED7D" w:rsidP="3BBEED7D">
      <w:r w:rsidRPr="3BBEED7D">
        <w:t xml:space="preserve">Opis strukture podatkov RN je dostopen </w:t>
      </w:r>
      <w:r w:rsidR="00552A59">
        <w:t>v dokumentu</w:t>
      </w:r>
      <w:r w:rsidRPr="3BBEED7D">
        <w:t xml:space="preserve"> </w:t>
      </w:r>
      <w:hyperlink r:id="rId16" w:history="1">
        <w:r w:rsidRPr="00B653AA">
          <w:rPr>
            <w:rStyle w:val="Hiperpovezava"/>
          </w:rPr>
          <w:t>GU_DO2_SPEC_struktura_WFS_RN_OB_v1.xlsx</w:t>
        </w:r>
      </w:hyperlink>
      <w:r w:rsidR="00B653AA">
        <w:t xml:space="preserve">, </w:t>
      </w:r>
      <w:r w:rsidRPr="3BBEED7D">
        <w:t xml:space="preserve">testni vzorci podatkov </w:t>
      </w:r>
      <w:r w:rsidR="00411A5C">
        <w:t>za območje občine 22</w:t>
      </w:r>
      <w:r w:rsidRPr="3BBEED7D">
        <w:t xml:space="preserve"> </w:t>
      </w:r>
      <w:r w:rsidR="007D4B1B">
        <w:t xml:space="preserve">Dol pri Ljubljani </w:t>
      </w:r>
      <w:r w:rsidR="00A646E4">
        <w:t xml:space="preserve">pa </w:t>
      </w:r>
      <w:r w:rsidRPr="3BBEED7D">
        <w:t xml:space="preserve">so na voljo na </w:t>
      </w:r>
      <w:r w:rsidRPr="00A646E4">
        <w:t xml:space="preserve">povezavi </w:t>
      </w:r>
      <w:hyperlink r:id="rId17" w:history="1">
        <w:r w:rsidRPr="00B653AA">
          <w:rPr>
            <w:rStyle w:val="Hiperpovezava"/>
            <w:rFonts w:ascii="Calibri" w:eastAsia="Calibri" w:hAnsi="Calibri" w:cs="Calibri"/>
          </w:rPr>
          <w:t>RN_022_2022032</w:t>
        </w:r>
        <w:r w:rsidR="00130A1B" w:rsidRPr="00B653AA">
          <w:rPr>
            <w:rStyle w:val="Hiperpovezava"/>
            <w:rFonts w:ascii="Calibri" w:eastAsia="Calibri" w:hAnsi="Calibri" w:cs="Calibri"/>
          </w:rPr>
          <w:t>8</w:t>
        </w:r>
        <w:r w:rsidRPr="00B653AA">
          <w:rPr>
            <w:rStyle w:val="Hiperpovezava"/>
            <w:rFonts w:ascii="Calibri" w:eastAsia="Calibri" w:hAnsi="Calibri" w:cs="Calibri"/>
          </w:rPr>
          <w:t>.zip</w:t>
        </w:r>
      </w:hyperlink>
      <w:r w:rsidR="00B653AA" w:rsidRPr="00B653AA">
        <w:rPr>
          <w:rFonts w:ascii="Calibri" w:eastAsia="Calibri" w:hAnsi="Calibri" w:cs="Calibri"/>
        </w:rPr>
        <w:t>.</w:t>
      </w:r>
    </w:p>
    <w:p w14:paraId="695F7151" w14:textId="77777777" w:rsidR="00552A59" w:rsidRDefault="00552A59" w:rsidP="008E6BFE">
      <w:pPr>
        <w:rPr>
          <w:rFonts w:cstheme="minorHAnsi"/>
          <w:b/>
          <w:bCs/>
        </w:rPr>
      </w:pPr>
    </w:p>
    <w:p w14:paraId="113FFC82" w14:textId="52C1A18D" w:rsidR="003D2513" w:rsidRPr="005C74CA" w:rsidRDefault="003D2513" w:rsidP="008E6BFE">
      <w:pPr>
        <w:rPr>
          <w:rFonts w:cstheme="minorHAnsi"/>
          <w:b/>
          <w:bCs/>
        </w:rPr>
      </w:pPr>
      <w:r w:rsidRPr="005C74CA">
        <w:rPr>
          <w:rFonts w:cstheme="minorHAnsi"/>
          <w:b/>
          <w:bCs/>
        </w:rPr>
        <w:t>OPOZORIL</w:t>
      </w:r>
      <w:r w:rsidR="00DC24DF">
        <w:rPr>
          <w:rFonts w:cstheme="minorHAnsi"/>
          <w:b/>
          <w:bCs/>
        </w:rPr>
        <w:t>A</w:t>
      </w:r>
      <w:r w:rsidRPr="005C74CA">
        <w:rPr>
          <w:rFonts w:cstheme="minorHAnsi"/>
          <w:b/>
          <w:bCs/>
        </w:rPr>
        <w:t>:</w:t>
      </w:r>
    </w:p>
    <w:p w14:paraId="1CF71DA1" w14:textId="7989C95E" w:rsidR="003D2513" w:rsidRDefault="00D71166" w:rsidP="008E6BFE">
      <w:pPr>
        <w:rPr>
          <w:rFonts w:cstheme="minorHAnsi"/>
        </w:rPr>
      </w:pPr>
      <w:r>
        <w:rPr>
          <w:rFonts w:cstheme="minorHAnsi"/>
        </w:rPr>
        <w:t>Tudi v tem primeru g</w:t>
      </w:r>
      <w:r w:rsidR="00E455E9">
        <w:rPr>
          <w:rFonts w:cstheme="minorHAnsi"/>
        </w:rPr>
        <w:t xml:space="preserve">re za testne primere </w:t>
      </w:r>
      <w:r w:rsidR="00E455E9" w:rsidRPr="00E455E9">
        <w:rPr>
          <w:rFonts w:cstheme="minorHAnsi"/>
          <w:u w:val="single"/>
        </w:rPr>
        <w:t>strukture</w:t>
      </w:r>
      <w:r w:rsidR="00E455E9">
        <w:rPr>
          <w:rFonts w:cstheme="minorHAnsi"/>
        </w:rPr>
        <w:t xml:space="preserve"> </w:t>
      </w:r>
      <w:r w:rsidR="00CF28E8">
        <w:rPr>
          <w:rFonts w:cstheme="minorHAnsi"/>
        </w:rPr>
        <w:t xml:space="preserve">javnih </w:t>
      </w:r>
      <w:r w:rsidR="00E455E9">
        <w:rPr>
          <w:rFonts w:cstheme="minorHAnsi"/>
        </w:rPr>
        <w:t>podatkov</w:t>
      </w:r>
      <w:r w:rsidR="0034123C">
        <w:rPr>
          <w:rFonts w:cstheme="minorHAnsi"/>
        </w:rPr>
        <w:t xml:space="preserve"> </w:t>
      </w:r>
      <w:r w:rsidR="000F47EA">
        <w:rPr>
          <w:rFonts w:cstheme="minorHAnsi"/>
        </w:rPr>
        <w:t>iz razvojnega okolja</w:t>
      </w:r>
      <w:r w:rsidR="00E455E9">
        <w:rPr>
          <w:rFonts w:cstheme="minorHAnsi"/>
        </w:rPr>
        <w:t>, zato so nekater</w:t>
      </w:r>
      <w:r w:rsidR="006104F6">
        <w:rPr>
          <w:rFonts w:cstheme="minorHAnsi"/>
        </w:rPr>
        <w:t>i atributi</w:t>
      </w:r>
      <w:r w:rsidR="00E455E9">
        <w:rPr>
          <w:rFonts w:cstheme="minorHAnsi"/>
        </w:rPr>
        <w:t xml:space="preserve"> še prazn</w:t>
      </w:r>
      <w:r w:rsidR="006104F6">
        <w:rPr>
          <w:rFonts w:cstheme="minorHAnsi"/>
        </w:rPr>
        <w:t>i</w:t>
      </w:r>
      <w:r w:rsidR="00EF10DD">
        <w:rPr>
          <w:rFonts w:cstheme="minorHAnsi"/>
        </w:rPr>
        <w:t xml:space="preserve"> (brez podatkov)</w:t>
      </w:r>
      <w:r w:rsidR="000F47EA">
        <w:rPr>
          <w:rFonts w:cstheme="minorHAnsi"/>
        </w:rPr>
        <w:t>, sami podatki so nepopolni</w:t>
      </w:r>
      <w:r w:rsidR="00BD3F61">
        <w:rPr>
          <w:rFonts w:cstheme="minorHAnsi"/>
        </w:rPr>
        <w:t xml:space="preserve"> in</w:t>
      </w:r>
      <w:r w:rsidR="000F47EA">
        <w:rPr>
          <w:rFonts w:cstheme="minorHAnsi"/>
        </w:rPr>
        <w:t xml:space="preserve"> neveljavni,</w:t>
      </w:r>
      <w:r w:rsidR="00E455E9">
        <w:rPr>
          <w:rFonts w:cstheme="minorHAnsi"/>
        </w:rPr>
        <w:t xml:space="preserve"> poleg tega pa </w:t>
      </w:r>
      <w:r w:rsidR="00C47636">
        <w:rPr>
          <w:rFonts w:cstheme="minorHAnsi"/>
        </w:rPr>
        <w:t xml:space="preserve">opozarjamo, da do prehoda v produkcijo še </w:t>
      </w:r>
      <w:r w:rsidR="000F47EA">
        <w:rPr>
          <w:rFonts w:cstheme="minorHAnsi"/>
        </w:rPr>
        <w:t xml:space="preserve">vedno </w:t>
      </w:r>
      <w:r w:rsidR="00C47636" w:rsidRPr="004D3010">
        <w:rPr>
          <w:rFonts w:cstheme="minorHAnsi"/>
          <w:b/>
          <w:bCs/>
        </w:rPr>
        <w:t>lahko pride do</w:t>
      </w:r>
      <w:r w:rsidR="00E455E9" w:rsidRPr="004D3010">
        <w:rPr>
          <w:rFonts w:cstheme="minorHAnsi"/>
          <w:b/>
          <w:bCs/>
        </w:rPr>
        <w:t xml:space="preserve"> manjš</w:t>
      </w:r>
      <w:r w:rsidR="00C47636" w:rsidRPr="004D3010">
        <w:rPr>
          <w:rFonts w:cstheme="minorHAnsi"/>
          <w:b/>
          <w:bCs/>
        </w:rPr>
        <w:t>ih</w:t>
      </w:r>
      <w:r w:rsidR="00E455E9" w:rsidRPr="004D3010">
        <w:rPr>
          <w:rFonts w:cstheme="minorHAnsi"/>
          <w:b/>
          <w:bCs/>
        </w:rPr>
        <w:t xml:space="preserve"> sprememb v </w:t>
      </w:r>
      <w:r w:rsidR="007B0863" w:rsidRPr="004D3010">
        <w:rPr>
          <w:rFonts w:cstheme="minorHAnsi"/>
          <w:b/>
          <w:bCs/>
        </w:rPr>
        <w:t>strukturi</w:t>
      </w:r>
      <w:r w:rsidR="00E455E9">
        <w:rPr>
          <w:rFonts w:cstheme="minorHAnsi"/>
        </w:rPr>
        <w:t xml:space="preserve">, saj </w:t>
      </w:r>
      <w:r w:rsidR="00C47636">
        <w:rPr>
          <w:rFonts w:cstheme="minorHAnsi"/>
        </w:rPr>
        <w:t xml:space="preserve">vsi izdelki še niso </w:t>
      </w:r>
      <w:r w:rsidR="007D6990">
        <w:rPr>
          <w:rFonts w:cstheme="minorHAnsi"/>
        </w:rPr>
        <w:t xml:space="preserve">dokončno </w:t>
      </w:r>
      <w:r w:rsidR="00C47636">
        <w:rPr>
          <w:rFonts w:cstheme="minorHAnsi"/>
        </w:rPr>
        <w:t>definirani</w:t>
      </w:r>
      <w:r w:rsidR="007B0863">
        <w:rPr>
          <w:rFonts w:cstheme="minorHAnsi"/>
        </w:rPr>
        <w:t>.</w:t>
      </w:r>
    </w:p>
    <w:p w14:paraId="15D64383" w14:textId="379B1E6E" w:rsidR="005E288A" w:rsidRPr="005E288A" w:rsidRDefault="00262319" w:rsidP="005E288A">
      <w:pPr>
        <w:rPr>
          <w:rFonts w:cstheme="minorHAnsi"/>
        </w:rPr>
      </w:pPr>
      <w:r>
        <w:rPr>
          <w:rFonts w:cstheme="minorHAnsi"/>
        </w:rPr>
        <w:t>Pri</w:t>
      </w:r>
      <w:r w:rsidR="005E288A">
        <w:rPr>
          <w:rFonts w:cstheme="minorHAnsi"/>
        </w:rPr>
        <w:t xml:space="preserve"> t</w:t>
      </w:r>
      <w:r w:rsidR="005E288A" w:rsidRPr="005E288A">
        <w:rPr>
          <w:rFonts w:cstheme="minorHAnsi"/>
        </w:rPr>
        <w:t>estni</w:t>
      </w:r>
      <w:r>
        <w:rPr>
          <w:rFonts w:cstheme="minorHAnsi"/>
        </w:rPr>
        <w:t>h</w:t>
      </w:r>
      <w:r w:rsidR="005E288A" w:rsidRPr="005E288A">
        <w:rPr>
          <w:rFonts w:cstheme="minorHAnsi"/>
        </w:rPr>
        <w:t xml:space="preserve"> podatki</w:t>
      </w:r>
      <w:r>
        <w:rPr>
          <w:rFonts w:cstheme="minorHAnsi"/>
        </w:rPr>
        <w:t>h</w:t>
      </w:r>
      <w:r w:rsidR="005E288A" w:rsidRPr="005E288A">
        <w:rPr>
          <w:rFonts w:cstheme="minorHAnsi"/>
        </w:rPr>
        <w:t xml:space="preserve">, </w:t>
      </w:r>
      <w:r>
        <w:rPr>
          <w:rFonts w:cstheme="minorHAnsi"/>
        </w:rPr>
        <w:t xml:space="preserve">ki </w:t>
      </w:r>
      <w:r w:rsidR="005E288A" w:rsidRPr="005E288A">
        <w:rPr>
          <w:rFonts w:cstheme="minorHAnsi"/>
        </w:rPr>
        <w:t xml:space="preserve">vsebujejo grafiko in atribute, </w:t>
      </w:r>
      <w:r>
        <w:rPr>
          <w:rFonts w:cstheme="minorHAnsi"/>
        </w:rPr>
        <w:t xml:space="preserve">in </w:t>
      </w:r>
      <w:r w:rsidR="005E288A" w:rsidRPr="005E288A">
        <w:rPr>
          <w:rFonts w:cstheme="minorHAnsi"/>
        </w:rPr>
        <w:t xml:space="preserve">so izvoženi v </w:t>
      </w:r>
      <w:proofErr w:type="spellStart"/>
      <w:r w:rsidR="005E288A" w:rsidRPr="005E288A">
        <w:rPr>
          <w:rFonts w:cstheme="minorHAnsi"/>
        </w:rPr>
        <w:t>shp</w:t>
      </w:r>
      <w:proofErr w:type="spellEnd"/>
      <w:r w:rsidR="005E288A" w:rsidRPr="005E288A">
        <w:rPr>
          <w:rFonts w:cstheme="minorHAnsi"/>
        </w:rPr>
        <w:t xml:space="preserve"> formatu</w:t>
      </w:r>
      <w:r>
        <w:rPr>
          <w:rFonts w:cstheme="minorHAnsi"/>
        </w:rPr>
        <w:t xml:space="preserve"> upoštevajte, </w:t>
      </w:r>
      <w:r w:rsidR="005E288A" w:rsidRPr="005E288A">
        <w:rPr>
          <w:rFonts w:cstheme="minorHAnsi"/>
        </w:rPr>
        <w:t xml:space="preserve">da je za velikost celic z imeni polj v naslovni vrstici posamezne </w:t>
      </w:r>
      <w:proofErr w:type="spellStart"/>
      <w:r w:rsidR="005E288A" w:rsidRPr="005E288A">
        <w:rPr>
          <w:rFonts w:cstheme="minorHAnsi"/>
        </w:rPr>
        <w:t>dbf</w:t>
      </w:r>
      <w:proofErr w:type="spellEnd"/>
      <w:r w:rsidR="005E288A" w:rsidRPr="005E288A">
        <w:rPr>
          <w:rFonts w:cstheme="minorHAnsi"/>
        </w:rPr>
        <w:t xml:space="preserve"> datoteke določena standardna dolžina 10 znakov. Zaradi tega se nekatera daljša imena polj ne izpišejo v celoti, vendar pa si polja sledijo po enakem vrstnem redu, kot v dokumentu z opisom strukture – GU_DO2_SPEC_struktura_WFS_</w:t>
      </w:r>
      <w:r w:rsidR="005E288A">
        <w:rPr>
          <w:rFonts w:cstheme="minorHAnsi"/>
        </w:rPr>
        <w:t>RN_</w:t>
      </w:r>
      <w:r w:rsidR="005E288A" w:rsidRPr="005E288A">
        <w:rPr>
          <w:rFonts w:cstheme="minorHAnsi"/>
        </w:rPr>
        <w:t>OB_v1.xlsx.</w:t>
      </w:r>
    </w:p>
    <w:p w14:paraId="532D23DA" w14:textId="5461F34A" w:rsidR="005E288A" w:rsidRDefault="00552A59" w:rsidP="005E288A">
      <w:pPr>
        <w:rPr>
          <w:rFonts w:cstheme="minorHAnsi"/>
        </w:rPr>
      </w:pPr>
      <w:r>
        <w:rPr>
          <w:rFonts w:cstheme="minorHAnsi"/>
        </w:rPr>
        <w:t>V</w:t>
      </w:r>
      <w:r w:rsidR="005E288A" w:rsidRPr="005E288A">
        <w:rPr>
          <w:rFonts w:cstheme="minorHAnsi"/>
        </w:rPr>
        <w:t xml:space="preserve"> dokumentu z opisom strukture najdete tudi polje z geometrijo (GEOM). Podatki geometrije so vsebovani v </w:t>
      </w:r>
      <w:proofErr w:type="spellStart"/>
      <w:r w:rsidR="005E288A" w:rsidRPr="005E288A">
        <w:rPr>
          <w:rFonts w:cstheme="minorHAnsi"/>
        </w:rPr>
        <w:t>shp</w:t>
      </w:r>
      <w:proofErr w:type="spellEnd"/>
      <w:r w:rsidR="00130A1B">
        <w:rPr>
          <w:rFonts w:cstheme="minorHAnsi"/>
        </w:rPr>
        <w:t xml:space="preserve"> </w:t>
      </w:r>
      <w:r w:rsidR="005E288A" w:rsidRPr="005E288A">
        <w:rPr>
          <w:rFonts w:cstheme="minorHAnsi"/>
        </w:rPr>
        <w:t xml:space="preserve">datoteki, zato to polje v atributih </w:t>
      </w:r>
      <w:r>
        <w:rPr>
          <w:rFonts w:cstheme="minorHAnsi"/>
        </w:rPr>
        <w:t xml:space="preserve">(v </w:t>
      </w:r>
      <w:proofErr w:type="spellStart"/>
      <w:r>
        <w:rPr>
          <w:rFonts w:cstheme="minorHAnsi"/>
        </w:rPr>
        <w:t>dbf</w:t>
      </w:r>
      <w:proofErr w:type="spellEnd"/>
      <w:r>
        <w:rPr>
          <w:rFonts w:cstheme="minorHAnsi"/>
        </w:rPr>
        <w:t xml:space="preserve"> datoteki) </w:t>
      </w:r>
      <w:r w:rsidR="005E288A" w:rsidRPr="005E288A">
        <w:rPr>
          <w:rFonts w:cstheme="minorHAnsi"/>
        </w:rPr>
        <w:t>ne obstaja.</w:t>
      </w:r>
    </w:p>
    <w:p w14:paraId="40C7370B" w14:textId="60F72CCA" w:rsidR="005E288A" w:rsidRDefault="00411A5C" w:rsidP="005E288A">
      <w:pPr>
        <w:rPr>
          <w:rFonts w:cstheme="minorHAnsi"/>
        </w:rPr>
      </w:pPr>
      <w:r>
        <w:rPr>
          <w:rFonts w:cstheme="minorHAnsi"/>
        </w:rPr>
        <w:t xml:space="preserve">SHP oz. </w:t>
      </w:r>
      <w:proofErr w:type="spellStart"/>
      <w:r w:rsidR="005E288A">
        <w:rPr>
          <w:rFonts w:cstheme="minorHAnsi"/>
        </w:rPr>
        <w:t>dbf</w:t>
      </w:r>
      <w:proofErr w:type="spellEnd"/>
      <w:r w:rsidR="005E288A">
        <w:rPr>
          <w:rFonts w:cstheme="minorHAnsi"/>
        </w:rPr>
        <w:t xml:space="preserve"> datotek</w:t>
      </w:r>
      <w:r>
        <w:rPr>
          <w:rFonts w:cstheme="minorHAnsi"/>
        </w:rPr>
        <w:t>e, ki vsebujejo šumnike</w:t>
      </w:r>
      <w:r w:rsidR="00552A59">
        <w:rPr>
          <w:rFonts w:cstheme="minorHAnsi"/>
        </w:rPr>
        <w:t>,</w:t>
      </w:r>
      <w:r>
        <w:rPr>
          <w:rFonts w:cstheme="minorHAnsi"/>
        </w:rPr>
        <w:t xml:space="preserve"> le teh ne pokažejo. </w:t>
      </w:r>
      <w:r w:rsidRPr="00411A5C">
        <w:rPr>
          <w:rFonts w:cstheme="minorHAnsi"/>
        </w:rPr>
        <w:t>Gre za napako v pripravi izvozov iz razvojnega okolja. V naslednjih verzijah testnih podatkov bo to urejeno.</w:t>
      </w:r>
    </w:p>
    <w:p w14:paraId="057E20EC" w14:textId="77777777" w:rsidR="00552A59" w:rsidRDefault="00552A59" w:rsidP="005E288A">
      <w:pPr>
        <w:rPr>
          <w:rFonts w:cstheme="minorHAnsi"/>
        </w:rPr>
      </w:pPr>
    </w:p>
    <w:p w14:paraId="5469846F" w14:textId="6892307B" w:rsidR="00991AC4" w:rsidRDefault="003E5C4F" w:rsidP="00991AC4">
      <w:pPr>
        <w:pStyle w:val="Naslov1"/>
        <w:rPr>
          <w:rFonts w:asciiTheme="minorHAnsi" w:hAnsiTheme="minorHAnsi" w:cstheme="minorHAnsi"/>
          <w:b/>
          <w:bCs/>
        </w:rPr>
      </w:pPr>
      <w:bookmarkStart w:id="2" w:name="_Toc99705309"/>
      <w:r>
        <w:rPr>
          <w:rFonts w:asciiTheme="minorHAnsi" w:hAnsiTheme="minorHAnsi" w:cstheme="minorHAnsi"/>
          <w:b/>
          <w:bCs/>
        </w:rPr>
        <w:lastRenderedPageBreak/>
        <w:t>Dodatne splošne informacije</w:t>
      </w:r>
      <w:bookmarkEnd w:id="2"/>
    </w:p>
    <w:p w14:paraId="4B5ABB5F" w14:textId="1B1B1DB5" w:rsidR="003E5C4F" w:rsidRDefault="00D71166" w:rsidP="003E5C4F">
      <w:r>
        <w:t>Dokument</w:t>
      </w:r>
      <w:r w:rsidR="00B542E5">
        <w:t xml:space="preserve"> </w:t>
      </w:r>
      <w:r w:rsidR="00B542E5" w:rsidRPr="00552A59">
        <w:rPr>
          <w:b/>
          <w:bCs/>
        </w:rPr>
        <w:t>Migracija obstoječih identifikatorjev in kreiranje EID</w:t>
      </w:r>
      <w:r w:rsidR="00B542E5">
        <w:t xml:space="preserve"> </w:t>
      </w:r>
      <w:r w:rsidR="00262319">
        <w:t>iz Obvestila 1</w:t>
      </w:r>
      <w:r w:rsidR="006104F6">
        <w:t xml:space="preserve"> z dne 27.1.2022</w:t>
      </w:r>
      <w:r w:rsidR="00262319">
        <w:t xml:space="preserve"> </w:t>
      </w:r>
      <w:r w:rsidR="00B542E5">
        <w:t>(</w:t>
      </w:r>
      <w:hyperlink r:id="rId18" w:history="1">
        <w:r w:rsidRPr="00D71166">
          <w:rPr>
            <w:rStyle w:val="Hiperpovezava"/>
          </w:rPr>
          <w:t>GU_DO2_UPO_migracija_identifikatorjev_EID.docx</w:t>
        </w:r>
      </w:hyperlink>
      <w:r w:rsidR="00B542E5">
        <w:t>)</w:t>
      </w:r>
      <w:r>
        <w:t xml:space="preserve"> je</w:t>
      </w:r>
      <w:r w:rsidR="003E5C4F">
        <w:t xml:space="preserve"> posodoblje</w:t>
      </w:r>
      <w:r w:rsidR="00B542E5">
        <w:t>n.</w:t>
      </w:r>
      <w:r w:rsidR="003E5C4F">
        <w:t xml:space="preserve"> </w:t>
      </w:r>
      <w:r w:rsidR="00B542E5">
        <w:t>D</w:t>
      </w:r>
      <w:r w:rsidR="00673ABE">
        <w:t>odan</w:t>
      </w:r>
      <w:r w:rsidR="00B542E5">
        <w:t xml:space="preserve"> je</w:t>
      </w:r>
      <w:r w:rsidR="00673ABE">
        <w:t xml:space="preserve"> a</w:t>
      </w:r>
      <w:r w:rsidR="00673ABE" w:rsidRPr="00673ABE">
        <w:t xml:space="preserve">lgoritem </w:t>
      </w:r>
      <w:r w:rsidR="00673ABE">
        <w:t xml:space="preserve">za </w:t>
      </w:r>
      <w:r w:rsidR="007D4B1B">
        <w:t>kreiranje</w:t>
      </w:r>
      <w:r w:rsidR="00673ABE">
        <w:t xml:space="preserve"> </w:t>
      </w:r>
      <w:proofErr w:type="spellStart"/>
      <w:r w:rsidR="00673ABE">
        <w:t>EIDjev</w:t>
      </w:r>
      <w:proofErr w:type="spellEnd"/>
      <w:r w:rsidR="00673ABE">
        <w:t>.</w:t>
      </w:r>
    </w:p>
    <w:p w14:paraId="7A4F713E" w14:textId="77777777" w:rsidR="00552A59" w:rsidRDefault="00552A59" w:rsidP="003E5C4F"/>
    <w:p w14:paraId="347D0F85" w14:textId="10074F8C" w:rsidR="00BB30C4" w:rsidRDefault="00BB30C4" w:rsidP="003E5C4F">
      <w:r w:rsidRPr="00BB30C4">
        <w:t>Vsebine evidence RPE se bodo vodile v obstoječem sistemu predvidoma do 31.1</w:t>
      </w:r>
      <w:r>
        <w:t>2</w:t>
      </w:r>
      <w:r w:rsidRPr="00BB30C4">
        <w:t>.202</w:t>
      </w:r>
      <w:r>
        <w:t>2</w:t>
      </w:r>
      <w:r w:rsidRPr="00BB30C4">
        <w:t xml:space="preserve">. Do takrat bodo </w:t>
      </w:r>
      <w:r w:rsidR="00B9050A">
        <w:t xml:space="preserve">podatki </w:t>
      </w:r>
      <w:r w:rsidRPr="00BB30C4">
        <w:t>na voljo preko obstoječih storitev. Dodatno pa bo veljavno stanje RPE dnevno migrirano v KN, torej bodo na voljo tudi servisi RPE z novo strukturo. Dokler se bo RPE podatke dnevno migriralo iz starega (trenutno še sedanjega) sistema RPE, bodo v tem času novo nastale prostorske enote in tudi hišne številke, dobile MID in ne sekvence KN. Torej bo EID teh enot vseboval MID.</w:t>
      </w:r>
    </w:p>
    <w:p w14:paraId="56C95131" w14:textId="34D92DDB" w:rsidR="00262319" w:rsidRDefault="00BB30C4" w:rsidP="00BB30C4">
      <w:r w:rsidRPr="00BB30C4">
        <w:rPr>
          <w:b/>
          <w:bCs/>
        </w:rPr>
        <w:t>POZOR</w:t>
      </w:r>
      <w:r w:rsidR="00552A59">
        <w:rPr>
          <w:b/>
          <w:bCs/>
        </w:rPr>
        <w:t>!</w:t>
      </w:r>
      <w:r>
        <w:br/>
      </w:r>
      <w:r w:rsidR="00552A59">
        <w:t>Č</w:t>
      </w:r>
      <w:r>
        <w:t>eprav bosta Register prostorskih enot in Register naslovov v KN na voljo v novih strukturah</w:t>
      </w:r>
      <w:r w:rsidR="00552A59">
        <w:t>,</w:t>
      </w:r>
      <w:r>
        <w:t xml:space="preserve"> ne bost</w:t>
      </w:r>
      <w:r w:rsidR="00552A59">
        <w:t xml:space="preserve">a </w:t>
      </w:r>
      <w:r>
        <w:t>imel</w:t>
      </w:r>
      <w:r w:rsidR="00552A59">
        <w:t>a</w:t>
      </w:r>
      <w:r>
        <w:t xml:space="preserve"> zgodovine. Zgodovina se bo vzpostavila šele ob prehodu v KN. To velja za vse vsebine RPE in register naslovov.</w:t>
      </w:r>
    </w:p>
    <w:p w14:paraId="0AC10AD9" w14:textId="77777777" w:rsidR="00552A59" w:rsidRDefault="00552A59" w:rsidP="00BB30C4"/>
    <w:p w14:paraId="57D24987" w14:textId="65AA783E" w:rsidR="00673ABE" w:rsidRDefault="00673ABE" w:rsidP="003E5C4F">
      <w:r>
        <w:t xml:space="preserve">Pripravili smo tudi </w:t>
      </w:r>
      <w:r w:rsidRPr="00552A59">
        <w:rPr>
          <w:b/>
          <w:bCs/>
        </w:rPr>
        <w:t>dokument</w:t>
      </w:r>
      <w:r w:rsidR="00B542E5" w:rsidRPr="00552A59">
        <w:rPr>
          <w:b/>
          <w:bCs/>
        </w:rPr>
        <w:t xml:space="preserve"> z odgovori na</w:t>
      </w:r>
      <w:r w:rsidRPr="00552A59">
        <w:rPr>
          <w:b/>
          <w:bCs/>
        </w:rPr>
        <w:t xml:space="preserve"> pogost</w:t>
      </w:r>
      <w:r w:rsidR="00B542E5" w:rsidRPr="00552A59">
        <w:rPr>
          <w:b/>
          <w:bCs/>
        </w:rPr>
        <w:t>a</w:t>
      </w:r>
      <w:r w:rsidRPr="00552A59">
        <w:rPr>
          <w:b/>
          <w:bCs/>
        </w:rPr>
        <w:t xml:space="preserve"> vprašanj</w:t>
      </w:r>
      <w:r w:rsidR="00B542E5" w:rsidRPr="00552A59">
        <w:rPr>
          <w:b/>
          <w:bCs/>
        </w:rPr>
        <w:t>a</w:t>
      </w:r>
      <w:r w:rsidR="00552A59">
        <w:t xml:space="preserve"> </w:t>
      </w:r>
      <w:r w:rsidR="00552A59" w:rsidRPr="00552A59">
        <w:rPr>
          <w:b/>
          <w:bCs/>
        </w:rPr>
        <w:t>uporabnikov</w:t>
      </w:r>
      <w:r>
        <w:t xml:space="preserve">. Gre za »živ« dokument, ki ga bomo redno posodabljali, zato predlagamo, da </w:t>
      </w:r>
      <w:r w:rsidR="009E1AD1">
        <w:t xml:space="preserve">v primeru vprašanj najprej </w:t>
      </w:r>
      <w:r>
        <w:t>v dokumentu preverite, če je mogoče na vaše vprašanje že odgovorjeno</w:t>
      </w:r>
      <w:r w:rsidR="009E1AD1">
        <w:t>, preden nam ga posredujete</w:t>
      </w:r>
      <w:r>
        <w:t xml:space="preserve">. </w:t>
      </w:r>
      <w:r w:rsidR="009E1AD1">
        <w:t>Povezava na d</w:t>
      </w:r>
      <w:r>
        <w:t>okument</w:t>
      </w:r>
      <w:r w:rsidR="009E1AD1">
        <w:t>:</w:t>
      </w:r>
      <w:r>
        <w:t xml:space="preserve"> </w:t>
      </w:r>
      <w:hyperlink r:id="rId19" w:history="1">
        <w:r w:rsidR="0028340D" w:rsidRPr="00F762F9">
          <w:rPr>
            <w:rStyle w:val="Hiperpovezava"/>
          </w:rPr>
          <w:t>GU_DO2_UPO_FAQ_pogosta_vprasanja_pre</w:t>
        </w:r>
        <w:r w:rsidR="00A646E4" w:rsidRPr="00F762F9">
          <w:rPr>
            <w:rStyle w:val="Hiperpovezava"/>
          </w:rPr>
          <w:t>h</w:t>
        </w:r>
        <w:r w:rsidR="0028340D" w:rsidRPr="00F762F9">
          <w:rPr>
            <w:rStyle w:val="Hiperpovezava"/>
          </w:rPr>
          <w:t>od</w:t>
        </w:r>
        <w:r w:rsidR="00A646E4" w:rsidRPr="00F762F9">
          <w:rPr>
            <w:rStyle w:val="Hiperpovezava"/>
          </w:rPr>
          <w:t>_</w:t>
        </w:r>
        <w:r w:rsidR="0028340D" w:rsidRPr="00F762F9">
          <w:rPr>
            <w:rStyle w:val="Hiperpovezava"/>
          </w:rPr>
          <w:t>KN.docx</w:t>
        </w:r>
      </w:hyperlink>
      <w:r w:rsidR="00F762F9">
        <w:t>.</w:t>
      </w:r>
    </w:p>
    <w:p w14:paraId="6AFDF186" w14:textId="77777777" w:rsidR="009E1AD1" w:rsidRPr="003E5C4F" w:rsidRDefault="009E1AD1" w:rsidP="003E5C4F"/>
    <w:p w14:paraId="36083B21" w14:textId="1D3782ED" w:rsidR="007D6990" w:rsidRPr="00A86DE3" w:rsidRDefault="007D6990" w:rsidP="007D6990">
      <w:pPr>
        <w:pStyle w:val="Naslov1"/>
        <w:rPr>
          <w:rFonts w:asciiTheme="minorHAnsi" w:hAnsiTheme="minorHAnsi" w:cstheme="minorHAnsi"/>
          <w:b/>
          <w:bCs/>
        </w:rPr>
      </w:pPr>
      <w:bookmarkStart w:id="3" w:name="_Toc99705310"/>
      <w:r>
        <w:rPr>
          <w:rFonts w:asciiTheme="minorHAnsi" w:hAnsiTheme="minorHAnsi" w:cstheme="minorHAnsi"/>
          <w:b/>
          <w:bCs/>
        </w:rPr>
        <w:t>Okviren terminski načrt</w:t>
      </w:r>
      <w:bookmarkEnd w:id="3"/>
    </w:p>
    <w:p w14:paraId="4A4232EF" w14:textId="53BF30DB" w:rsidR="00A646E4" w:rsidRDefault="00A646E4" w:rsidP="008E6BFE">
      <w:pPr>
        <w:rPr>
          <w:rFonts w:cstheme="minorHAnsi"/>
        </w:rPr>
      </w:pPr>
      <w:r>
        <w:rPr>
          <w:rFonts w:cstheme="minorHAnsi"/>
        </w:rPr>
        <w:t>April 2022 – testni vzorci katastra nepremičnin s podatki o lastnikih pravnih oseb.</w:t>
      </w:r>
    </w:p>
    <w:p w14:paraId="005765F8" w14:textId="65AD73D9" w:rsidR="007D6990" w:rsidRDefault="007D6990" w:rsidP="008E6BFE">
      <w:pPr>
        <w:rPr>
          <w:rFonts w:cstheme="minorHAnsi"/>
        </w:rPr>
      </w:pPr>
      <w:r>
        <w:rPr>
          <w:rFonts w:cstheme="minorHAnsi"/>
        </w:rPr>
        <w:t>April 2022 – dostop do testnega okolja za razvijalce zunanjih sistemov, ki dostopajo do podatkov preko spletnih servisov</w:t>
      </w:r>
      <w:r w:rsidR="00E0189D">
        <w:rPr>
          <w:rFonts w:cstheme="minorHAnsi"/>
        </w:rPr>
        <w:t>.</w:t>
      </w:r>
    </w:p>
    <w:p w14:paraId="0D9E14F1" w14:textId="7CB4B26D" w:rsidR="005B34F7" w:rsidRDefault="005B34F7" w:rsidP="008E6BFE">
      <w:pPr>
        <w:rPr>
          <w:rFonts w:cstheme="minorHAnsi"/>
        </w:rPr>
      </w:pPr>
      <w:r w:rsidRPr="005B34F7">
        <w:rPr>
          <w:rFonts w:cstheme="minorHAnsi"/>
        </w:rPr>
        <w:t xml:space="preserve">10. </w:t>
      </w:r>
      <w:r>
        <w:rPr>
          <w:rFonts w:cstheme="minorHAnsi"/>
        </w:rPr>
        <w:t>maj</w:t>
      </w:r>
      <w:r w:rsidRPr="005B34F7">
        <w:rPr>
          <w:rFonts w:cstheme="minorHAnsi"/>
        </w:rPr>
        <w:t xml:space="preserve"> 2022 do 31. </w:t>
      </w:r>
      <w:r>
        <w:rPr>
          <w:rFonts w:cstheme="minorHAnsi"/>
        </w:rPr>
        <w:t>maj</w:t>
      </w:r>
      <w:r w:rsidRPr="005B34F7">
        <w:rPr>
          <w:rFonts w:cstheme="minorHAnsi"/>
        </w:rPr>
        <w:t xml:space="preserve"> 2022 </w:t>
      </w:r>
      <w:r w:rsidR="005C74C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C74CA">
        <w:rPr>
          <w:rFonts w:cstheme="minorHAnsi"/>
        </w:rPr>
        <w:t xml:space="preserve">migracija in posledično zamrznitev podatkov - </w:t>
      </w:r>
      <w:r>
        <w:rPr>
          <w:rFonts w:cstheme="minorHAnsi"/>
        </w:rPr>
        <w:t>v vseh izdelkih in storitvah se bodo</w:t>
      </w:r>
      <w:r w:rsidR="00BD3F61">
        <w:rPr>
          <w:rFonts w:cstheme="minorHAnsi"/>
        </w:rPr>
        <w:t xml:space="preserve"> v tem obdobju</w:t>
      </w:r>
      <w:r w:rsidRPr="005B34F7">
        <w:rPr>
          <w:rFonts w:cstheme="minorHAnsi"/>
        </w:rPr>
        <w:t xml:space="preserve"> izkazova</w:t>
      </w:r>
      <w:r>
        <w:rPr>
          <w:rFonts w:cstheme="minorHAnsi"/>
        </w:rPr>
        <w:t>l</w:t>
      </w:r>
      <w:r w:rsidRPr="005B34F7">
        <w:rPr>
          <w:rFonts w:cstheme="minorHAnsi"/>
        </w:rPr>
        <w:t>i podatki na dan 10. 5. 2022</w:t>
      </w:r>
      <w:r>
        <w:rPr>
          <w:rFonts w:cstheme="minorHAnsi"/>
        </w:rPr>
        <w:t>.</w:t>
      </w:r>
    </w:p>
    <w:p w14:paraId="2603A6A3" w14:textId="2B27967F" w:rsidR="007D6990" w:rsidRDefault="007D6990" w:rsidP="008E6BFE">
      <w:pPr>
        <w:rPr>
          <w:rFonts w:cstheme="minorHAnsi"/>
        </w:rPr>
      </w:pPr>
      <w:r>
        <w:rPr>
          <w:rFonts w:cstheme="minorHAnsi"/>
        </w:rPr>
        <w:t>Junij 2022 – predvidoma prehod na uporabo novih informacijskih rešitev.</w:t>
      </w:r>
    </w:p>
    <w:p w14:paraId="28C54082" w14:textId="77777777" w:rsidR="009E1AD1" w:rsidRDefault="009E1AD1" w:rsidP="008E6BFE">
      <w:pPr>
        <w:rPr>
          <w:rFonts w:cstheme="minorHAnsi"/>
        </w:rPr>
      </w:pPr>
    </w:p>
    <w:p w14:paraId="4BC2CA8A" w14:textId="026C9641" w:rsidR="00B140B7" w:rsidRPr="00A86DE3" w:rsidRDefault="00B140B7" w:rsidP="00B140B7">
      <w:pPr>
        <w:pStyle w:val="Naslov1"/>
        <w:rPr>
          <w:rFonts w:asciiTheme="minorHAnsi" w:hAnsiTheme="minorHAnsi" w:cstheme="minorHAnsi"/>
          <w:b/>
          <w:bCs/>
        </w:rPr>
      </w:pPr>
      <w:bookmarkStart w:id="4" w:name="_Toc99705311"/>
      <w:r w:rsidRPr="00A86DE3">
        <w:rPr>
          <w:rFonts w:asciiTheme="minorHAnsi" w:hAnsiTheme="minorHAnsi" w:cstheme="minorHAnsi"/>
          <w:b/>
          <w:bCs/>
        </w:rPr>
        <w:t>Zakonodaja</w:t>
      </w:r>
      <w:bookmarkEnd w:id="4"/>
    </w:p>
    <w:p w14:paraId="7BD93F94" w14:textId="79696E91" w:rsidR="00B140B7" w:rsidRPr="00683FD2" w:rsidRDefault="00AC226A" w:rsidP="00B140B7">
      <w:pPr>
        <w:rPr>
          <w:rFonts w:cstheme="minorHAnsi"/>
        </w:rPr>
      </w:pPr>
      <w:hyperlink r:id="rId20" w:history="1">
        <w:r w:rsidR="00F67745">
          <w:rPr>
            <w:rStyle w:val="Hiperpovezava"/>
            <w:rFonts w:cstheme="minorHAnsi"/>
          </w:rPr>
          <w:t>Zakon o katastru n</w:t>
        </w:r>
        <w:r w:rsidR="00B140B7" w:rsidRPr="00683FD2">
          <w:rPr>
            <w:rStyle w:val="Hiperpovezava"/>
            <w:rFonts w:cstheme="minorHAnsi"/>
          </w:rPr>
          <w:t>epremičnin</w:t>
        </w:r>
      </w:hyperlink>
      <w:r w:rsidR="00B140B7" w:rsidRPr="00683FD2">
        <w:rPr>
          <w:rFonts w:cstheme="minorHAnsi"/>
        </w:rPr>
        <w:t xml:space="preserve"> (ZKN) </w:t>
      </w:r>
    </w:p>
    <w:p w14:paraId="5868FD90" w14:textId="09F27508" w:rsidR="00B140B7" w:rsidRPr="00683FD2" w:rsidRDefault="00AC226A" w:rsidP="000413B7">
      <w:pPr>
        <w:ind w:firstLine="708"/>
        <w:rPr>
          <w:rFonts w:cstheme="minorHAnsi"/>
        </w:rPr>
      </w:pPr>
      <w:hyperlink r:id="rId21" w:history="1">
        <w:r w:rsidR="00B140B7" w:rsidRPr="00683FD2">
          <w:rPr>
            <w:rStyle w:val="Hiperpovezava"/>
            <w:rFonts w:cstheme="minorHAnsi"/>
          </w:rPr>
          <w:t>Pravilnik o evidenci državne meje</w:t>
        </w:r>
      </w:hyperlink>
      <w:r w:rsidR="00B140B7" w:rsidRPr="00683FD2">
        <w:rPr>
          <w:rFonts w:cstheme="minorHAnsi"/>
        </w:rPr>
        <w:t xml:space="preserve"> </w:t>
      </w:r>
    </w:p>
    <w:p w14:paraId="4ED46457" w14:textId="61701187" w:rsidR="00B140B7" w:rsidRPr="00683FD2" w:rsidRDefault="00AC226A" w:rsidP="000413B7">
      <w:pPr>
        <w:ind w:firstLine="708"/>
        <w:rPr>
          <w:rFonts w:cstheme="minorHAnsi"/>
        </w:rPr>
      </w:pPr>
      <w:hyperlink r:id="rId22" w:history="1">
        <w:r w:rsidR="00B140B7" w:rsidRPr="00683FD2">
          <w:rPr>
            <w:rStyle w:val="Hiperpovezava"/>
            <w:rFonts w:cstheme="minorHAnsi"/>
          </w:rPr>
          <w:t>Pravilnik o potrdilih iz katastra nepremičnin in registra naslovov</w:t>
        </w:r>
      </w:hyperlink>
      <w:r w:rsidR="00B140B7" w:rsidRPr="00683FD2">
        <w:rPr>
          <w:rFonts w:cstheme="minorHAnsi"/>
        </w:rPr>
        <w:t xml:space="preserve"> </w:t>
      </w:r>
    </w:p>
    <w:p w14:paraId="451A2E14" w14:textId="5F5F8439" w:rsidR="00B140B7" w:rsidRPr="00683FD2" w:rsidRDefault="00AC226A" w:rsidP="000413B7">
      <w:pPr>
        <w:ind w:firstLine="708"/>
        <w:rPr>
          <w:rFonts w:cstheme="minorHAnsi"/>
        </w:rPr>
      </w:pPr>
      <w:hyperlink r:id="rId23" w:history="1">
        <w:r w:rsidR="00B140B7" w:rsidRPr="00683FD2">
          <w:rPr>
            <w:rStyle w:val="Hiperpovezava"/>
            <w:rFonts w:cstheme="minorHAnsi"/>
          </w:rPr>
          <w:t>Pravilnik o podrobnejšem načinu oštevilčevanja in označevanja stanovanj in poslovnih prostorov</w:t>
        </w:r>
      </w:hyperlink>
      <w:r w:rsidR="00B140B7" w:rsidRPr="00683FD2">
        <w:rPr>
          <w:rFonts w:cstheme="minorHAnsi"/>
        </w:rPr>
        <w:t xml:space="preserve"> </w:t>
      </w:r>
    </w:p>
    <w:p w14:paraId="18669241" w14:textId="38844B0E" w:rsidR="00B140B7" w:rsidRPr="00683FD2" w:rsidRDefault="00AC226A" w:rsidP="000413B7">
      <w:pPr>
        <w:ind w:left="708"/>
        <w:rPr>
          <w:rFonts w:cstheme="minorHAnsi"/>
        </w:rPr>
      </w:pPr>
      <w:hyperlink r:id="rId24" w:history="1">
        <w:r w:rsidR="00B140B7" w:rsidRPr="00683FD2">
          <w:rPr>
            <w:rStyle w:val="Hiperpovezava"/>
            <w:rFonts w:cstheme="minorHAnsi"/>
          </w:rPr>
          <w:t>Pravilnik o načinu vpisa in izbrisa upravljavcev v kataster nepremičnin</w:t>
        </w:r>
      </w:hyperlink>
      <w:r w:rsidR="00B140B7" w:rsidRPr="00683FD2">
        <w:rPr>
          <w:rFonts w:cstheme="minorHAnsi"/>
        </w:rPr>
        <w:t xml:space="preserve"> </w:t>
      </w:r>
    </w:p>
    <w:p w14:paraId="32058B0D" w14:textId="7C7013EC" w:rsidR="00B140B7" w:rsidRPr="00683FD2" w:rsidRDefault="00AC226A" w:rsidP="000413B7">
      <w:pPr>
        <w:ind w:firstLine="708"/>
        <w:rPr>
          <w:rFonts w:cstheme="minorHAnsi"/>
        </w:rPr>
      </w:pPr>
      <w:hyperlink r:id="rId25" w:history="1">
        <w:r w:rsidR="00B140B7" w:rsidRPr="00683FD2">
          <w:rPr>
            <w:rStyle w:val="Hiperpovezava"/>
            <w:rFonts w:cstheme="minorHAnsi"/>
          </w:rPr>
          <w:t>Pravilnik o katastrskih občinah</w:t>
        </w:r>
      </w:hyperlink>
      <w:r w:rsidR="00B140B7" w:rsidRPr="00683FD2">
        <w:rPr>
          <w:rFonts w:cstheme="minorHAnsi"/>
        </w:rPr>
        <w:t xml:space="preserve"> </w:t>
      </w:r>
    </w:p>
    <w:p w14:paraId="19B4377C" w14:textId="0FDE8477" w:rsidR="00B140B7" w:rsidRPr="00683FD2" w:rsidRDefault="00AC226A" w:rsidP="000413B7">
      <w:pPr>
        <w:ind w:firstLine="708"/>
        <w:rPr>
          <w:rFonts w:cstheme="minorHAnsi"/>
        </w:rPr>
      </w:pPr>
      <w:hyperlink r:id="rId26" w:history="1">
        <w:r w:rsidR="00B140B7" w:rsidRPr="00683FD2">
          <w:rPr>
            <w:rStyle w:val="Hiperpovezava"/>
            <w:rFonts w:cstheme="minorHAnsi"/>
          </w:rPr>
          <w:t>Pravilnik o Komisiji za strokovno presojo v katastrskih postopkih</w:t>
        </w:r>
      </w:hyperlink>
      <w:r w:rsidR="00B140B7" w:rsidRPr="00683FD2">
        <w:rPr>
          <w:rFonts w:cstheme="minorHAnsi"/>
        </w:rPr>
        <w:t xml:space="preserve"> </w:t>
      </w:r>
    </w:p>
    <w:p w14:paraId="31C147A5" w14:textId="37E4E340" w:rsidR="00B140B7" w:rsidRPr="00683FD2" w:rsidRDefault="00AC226A" w:rsidP="000413B7">
      <w:pPr>
        <w:ind w:firstLine="708"/>
        <w:rPr>
          <w:rFonts w:cstheme="minorHAnsi"/>
        </w:rPr>
      </w:pPr>
      <w:hyperlink r:id="rId27" w:history="1">
        <w:r w:rsidR="00B140B7" w:rsidRPr="00683FD2">
          <w:rPr>
            <w:rStyle w:val="Hiperpovezava"/>
            <w:rFonts w:cstheme="minorHAnsi"/>
          </w:rPr>
          <w:t>Uredba o dejanskih rabah zemljišč</w:t>
        </w:r>
      </w:hyperlink>
      <w:r w:rsidR="00B140B7" w:rsidRPr="00683FD2">
        <w:rPr>
          <w:rFonts w:cstheme="minorHAnsi"/>
        </w:rPr>
        <w:t xml:space="preserve"> </w:t>
      </w:r>
    </w:p>
    <w:p w14:paraId="5EE6563D" w14:textId="431F81C6" w:rsidR="00B140B7" w:rsidRPr="00683FD2" w:rsidRDefault="00AC226A" w:rsidP="000413B7">
      <w:pPr>
        <w:ind w:firstLine="708"/>
        <w:rPr>
          <w:rFonts w:cstheme="minorHAnsi"/>
        </w:rPr>
      </w:pPr>
      <w:hyperlink r:id="rId28" w:history="1">
        <w:r w:rsidR="00B140B7" w:rsidRPr="00683FD2">
          <w:rPr>
            <w:rStyle w:val="Hiperpovezava"/>
            <w:rFonts w:cstheme="minorHAnsi"/>
          </w:rPr>
          <w:t>Pravilnik o podrobnejši vsebini registra prostorskih enot</w:t>
        </w:r>
      </w:hyperlink>
      <w:r w:rsidR="00B140B7" w:rsidRPr="00683FD2">
        <w:rPr>
          <w:rFonts w:cstheme="minorHAnsi"/>
        </w:rPr>
        <w:t xml:space="preserve"> </w:t>
      </w:r>
    </w:p>
    <w:p w14:paraId="40E5D254" w14:textId="3A2A2403" w:rsidR="00B140B7" w:rsidRDefault="00AC226A" w:rsidP="000413B7">
      <w:pPr>
        <w:ind w:firstLine="708"/>
        <w:rPr>
          <w:rStyle w:val="Hiperpovezava"/>
          <w:rFonts w:cstheme="minorHAnsi"/>
        </w:rPr>
      </w:pPr>
      <w:hyperlink r:id="rId29" w:history="1">
        <w:r w:rsidR="00B140B7" w:rsidRPr="00683FD2">
          <w:rPr>
            <w:rStyle w:val="Hiperpovezava"/>
            <w:rFonts w:cstheme="minorHAnsi"/>
          </w:rPr>
          <w:t>Pravilnik o izpitu za bonitiranje zemljišč in o pooblastilu za bonitiranje</w:t>
        </w:r>
      </w:hyperlink>
    </w:p>
    <w:p w14:paraId="7DB46294" w14:textId="5E6E2270" w:rsidR="00673ABE" w:rsidRPr="00683FD2" w:rsidRDefault="00AC226A" w:rsidP="000413B7">
      <w:pPr>
        <w:ind w:firstLine="708"/>
        <w:rPr>
          <w:rFonts w:cstheme="minorHAnsi"/>
        </w:rPr>
      </w:pPr>
      <w:hyperlink r:id="rId30" w:history="1">
        <w:r w:rsidR="00673ABE" w:rsidRPr="00673ABE">
          <w:rPr>
            <w:rStyle w:val="Hiperpovezava"/>
            <w:rFonts w:cstheme="minorHAnsi"/>
          </w:rPr>
          <w:t>Pravilnik o vodenju podatkov katastra nepremičnin</w:t>
        </w:r>
      </w:hyperlink>
    </w:p>
    <w:p w14:paraId="67AE3BE7" w14:textId="708B785E" w:rsidR="00B140B7" w:rsidRPr="00683FD2" w:rsidRDefault="00B140B7" w:rsidP="00627475">
      <w:pPr>
        <w:rPr>
          <w:rFonts w:cstheme="minorHAnsi"/>
        </w:rPr>
      </w:pPr>
    </w:p>
    <w:sectPr w:rsidR="00B140B7" w:rsidRPr="00683FD2" w:rsidSect="00ED1205">
      <w:footerReference w:type="default" r:id="rId31"/>
      <w:pgSz w:w="11906" w:h="16838"/>
      <w:pgMar w:top="1417" w:right="1335" w:bottom="1417" w:left="13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DEE6" w14:textId="77777777" w:rsidR="00AC226A" w:rsidRDefault="00AC226A" w:rsidP="00ED1205">
      <w:pPr>
        <w:spacing w:before="0" w:after="0" w:line="240" w:lineRule="auto"/>
      </w:pPr>
      <w:r>
        <w:separator/>
      </w:r>
    </w:p>
  </w:endnote>
  <w:endnote w:type="continuationSeparator" w:id="0">
    <w:p w14:paraId="31E0E845" w14:textId="77777777" w:rsidR="00AC226A" w:rsidRDefault="00AC226A" w:rsidP="00ED1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265" w14:textId="044F6266" w:rsidR="001C3A19" w:rsidRDefault="001C3A19">
    <w:pPr>
      <w:pStyle w:val="Noga"/>
      <w:jc w:val="center"/>
    </w:pPr>
  </w:p>
  <w:p w14:paraId="75F77156" w14:textId="77777777" w:rsidR="001C3A19" w:rsidRDefault="001C3A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11807"/>
      <w:docPartObj>
        <w:docPartGallery w:val="Page Numbers (Bottom of Page)"/>
        <w:docPartUnique/>
      </w:docPartObj>
    </w:sdtPr>
    <w:sdtEndPr/>
    <w:sdtContent>
      <w:p w14:paraId="11EEB2E1" w14:textId="7CE0D70B" w:rsidR="009A0D40" w:rsidRDefault="009A0D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1EDCE" w14:textId="77777777" w:rsidR="009A0D40" w:rsidRDefault="009A0D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085C" w14:textId="77777777" w:rsidR="00AC226A" w:rsidRDefault="00AC226A" w:rsidP="00ED1205">
      <w:pPr>
        <w:spacing w:before="0" w:after="0" w:line="240" w:lineRule="auto"/>
      </w:pPr>
      <w:r>
        <w:separator/>
      </w:r>
    </w:p>
  </w:footnote>
  <w:footnote w:type="continuationSeparator" w:id="0">
    <w:p w14:paraId="3852D035" w14:textId="77777777" w:rsidR="00AC226A" w:rsidRDefault="00AC226A" w:rsidP="00ED1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562A" w14:textId="72370728" w:rsidR="009A0D40" w:rsidRPr="009A0D40" w:rsidRDefault="009A0D40" w:rsidP="00410B34">
    <w:pPr>
      <w:pStyle w:val="Golobesedilo"/>
      <w:pBdr>
        <w:bottom w:val="single" w:sz="4" w:space="1" w:color="auto"/>
      </w:pBdr>
      <w:shd w:val="clear" w:color="auto" w:fill="F2F2F2" w:themeFill="background1" w:themeFillShade="F2"/>
      <w:rPr>
        <w:rFonts w:asciiTheme="minorHAnsi" w:hAnsiTheme="minorHAnsi" w:cstheme="minorHAnsi"/>
        <w:i/>
        <w:iCs/>
        <w:color w:val="808080" w:themeColor="background1" w:themeShade="80"/>
      </w:rPr>
    </w:pP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Geodetska uprava RS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="00410B34">
      <w:rPr>
        <w:rFonts w:asciiTheme="minorHAnsi" w:hAnsiTheme="minorHAnsi" w:cstheme="minorHAnsi"/>
        <w:i/>
        <w:iCs/>
        <w:color w:val="808080" w:themeColor="background1" w:themeShade="80"/>
      </w:rPr>
      <w:t xml:space="preserve">        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Obvestilo uporabnikom DO2-</w:t>
    </w:r>
    <w:r w:rsidR="003E5C4F">
      <w:rPr>
        <w:rFonts w:asciiTheme="minorHAnsi" w:hAnsiTheme="minorHAnsi" w:cstheme="minorHAnsi"/>
        <w:i/>
        <w:iCs/>
        <w:color w:val="808080" w:themeColor="background1" w:themeShade="80"/>
      </w:rPr>
      <w:t>3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/2022</w:t>
    </w:r>
  </w:p>
  <w:p w14:paraId="3D89C759" w14:textId="747E9B3F" w:rsidR="009A0D40" w:rsidRDefault="009A0D40" w:rsidP="009A0D40">
    <w:pPr>
      <w:pStyle w:val="Glava"/>
      <w:tabs>
        <w:tab w:val="clear" w:pos="4536"/>
        <w:tab w:val="clear" w:pos="9072"/>
        <w:tab w:val="left" w:pos="31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BB"/>
    <w:multiLevelType w:val="multilevel"/>
    <w:tmpl w:val="8432ED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334A6B"/>
    <w:multiLevelType w:val="hybridMultilevel"/>
    <w:tmpl w:val="A14E9EF2"/>
    <w:lvl w:ilvl="0" w:tplc="3F3EB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D8C"/>
    <w:multiLevelType w:val="hybridMultilevel"/>
    <w:tmpl w:val="5C34CCB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911"/>
    <w:multiLevelType w:val="hybridMultilevel"/>
    <w:tmpl w:val="FE9A1612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9AD"/>
    <w:multiLevelType w:val="hybridMultilevel"/>
    <w:tmpl w:val="3732D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7D58"/>
    <w:multiLevelType w:val="multilevel"/>
    <w:tmpl w:val="2C22878A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4EC49BF"/>
    <w:multiLevelType w:val="hybridMultilevel"/>
    <w:tmpl w:val="E86E4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0518"/>
    <w:multiLevelType w:val="hybridMultilevel"/>
    <w:tmpl w:val="6B04EF48"/>
    <w:lvl w:ilvl="0" w:tplc="A53C8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2CC4"/>
    <w:multiLevelType w:val="hybridMultilevel"/>
    <w:tmpl w:val="123AB9C8"/>
    <w:lvl w:ilvl="0" w:tplc="D06A303E">
      <w:start w:val="1"/>
      <w:numFmt w:val="decimal"/>
      <w:pStyle w:val="header2"/>
      <w:lvlText w:val="%1.1"/>
      <w:lvlJc w:val="left"/>
      <w:pPr>
        <w:ind w:left="1080" w:hanging="360"/>
      </w:pPr>
      <w:rPr>
        <w:rFonts w:ascii="Calibri" w:hAnsi="Calibri" w:hint="default"/>
        <w:color w:val="4472C4" w:themeColor="accent1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77C7F"/>
    <w:multiLevelType w:val="hybridMultilevel"/>
    <w:tmpl w:val="045231DA"/>
    <w:lvl w:ilvl="0" w:tplc="53684614">
      <w:start w:val="1"/>
      <w:numFmt w:val="decimal"/>
      <w:pStyle w:val="Naslov2nov"/>
      <w:lvlText w:val="1.%1"/>
      <w:lvlJc w:val="righ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931FE6"/>
    <w:multiLevelType w:val="hybridMultilevel"/>
    <w:tmpl w:val="85F81F1E"/>
    <w:lvl w:ilvl="0" w:tplc="5A0C1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64CF4"/>
    <w:multiLevelType w:val="hybridMultilevel"/>
    <w:tmpl w:val="C93480D0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E3F9B"/>
    <w:multiLevelType w:val="hybridMultilevel"/>
    <w:tmpl w:val="21146F8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B1D11"/>
    <w:multiLevelType w:val="hybridMultilevel"/>
    <w:tmpl w:val="98EC2B92"/>
    <w:lvl w:ilvl="0" w:tplc="ECD09FBE">
      <w:start w:val="1"/>
      <w:numFmt w:val="decimal"/>
      <w:pStyle w:val="header3"/>
      <w:lvlText w:val="1.%1"/>
      <w:lvlJc w:val="righ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F77EF"/>
    <w:multiLevelType w:val="hybridMultilevel"/>
    <w:tmpl w:val="A0183D2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B6176"/>
    <w:multiLevelType w:val="hybridMultilevel"/>
    <w:tmpl w:val="11B46A2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A0091"/>
    <w:multiLevelType w:val="hybridMultilevel"/>
    <w:tmpl w:val="D1DA2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1000E"/>
    <w:multiLevelType w:val="hybridMultilevel"/>
    <w:tmpl w:val="8872F61E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E2CF1"/>
    <w:multiLevelType w:val="hybridMultilevel"/>
    <w:tmpl w:val="91981A66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6"/>
  </w:num>
  <w:num w:numId="24">
    <w:abstractNumId w:val="2"/>
  </w:num>
  <w:num w:numId="25">
    <w:abstractNumId w:val="18"/>
  </w:num>
  <w:num w:numId="26">
    <w:abstractNumId w:val="3"/>
  </w:num>
  <w:num w:numId="27">
    <w:abstractNumId w:val="15"/>
  </w:num>
  <w:num w:numId="28">
    <w:abstractNumId w:val="11"/>
  </w:num>
  <w:num w:numId="29">
    <w:abstractNumId w:val="12"/>
  </w:num>
  <w:num w:numId="30">
    <w:abstractNumId w:val="14"/>
  </w:num>
  <w:num w:numId="31">
    <w:abstractNumId w:val="17"/>
  </w:num>
  <w:num w:numId="32">
    <w:abstractNumId w:val="5"/>
  </w:num>
  <w:num w:numId="33">
    <w:abstractNumId w:val="5"/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9"/>
  </w:num>
  <w:num w:numId="38">
    <w:abstractNumId w:val="8"/>
  </w:num>
  <w:num w:numId="39">
    <w:abstractNumId w:val="13"/>
  </w:num>
  <w:num w:numId="40">
    <w:abstractNumId w:val="5"/>
  </w:num>
  <w:num w:numId="41">
    <w:abstractNumId w:val="5"/>
  </w:num>
  <w:num w:numId="42">
    <w:abstractNumId w:val="10"/>
  </w:num>
  <w:num w:numId="43">
    <w:abstractNumId w:val="7"/>
  </w:num>
  <w:num w:numId="44">
    <w:abstractNumId w:val="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D0"/>
    <w:rsid w:val="00001F2B"/>
    <w:rsid w:val="000065D8"/>
    <w:rsid w:val="00015E29"/>
    <w:rsid w:val="000232B9"/>
    <w:rsid w:val="000413B7"/>
    <w:rsid w:val="00067D80"/>
    <w:rsid w:val="00071529"/>
    <w:rsid w:val="00096507"/>
    <w:rsid w:val="000C532A"/>
    <w:rsid w:val="000D7060"/>
    <w:rsid w:val="000D76BD"/>
    <w:rsid w:val="000F47EA"/>
    <w:rsid w:val="000F5B89"/>
    <w:rsid w:val="00130A1B"/>
    <w:rsid w:val="00135645"/>
    <w:rsid w:val="001702B1"/>
    <w:rsid w:val="00170A65"/>
    <w:rsid w:val="001748E7"/>
    <w:rsid w:val="00176D80"/>
    <w:rsid w:val="001C3A19"/>
    <w:rsid w:val="001D7220"/>
    <w:rsid w:val="00202AF7"/>
    <w:rsid w:val="00206AA8"/>
    <w:rsid w:val="00237360"/>
    <w:rsid w:val="00256057"/>
    <w:rsid w:val="00262319"/>
    <w:rsid w:val="00264B1E"/>
    <w:rsid w:val="0028340D"/>
    <w:rsid w:val="002A5261"/>
    <w:rsid w:val="002B71B4"/>
    <w:rsid w:val="002E4EB9"/>
    <w:rsid w:val="002E6E82"/>
    <w:rsid w:val="00305329"/>
    <w:rsid w:val="00315922"/>
    <w:rsid w:val="00322D15"/>
    <w:rsid w:val="00323685"/>
    <w:rsid w:val="003329E7"/>
    <w:rsid w:val="0034123C"/>
    <w:rsid w:val="00341E6E"/>
    <w:rsid w:val="00347F4C"/>
    <w:rsid w:val="00352043"/>
    <w:rsid w:val="00377516"/>
    <w:rsid w:val="003C46AF"/>
    <w:rsid w:val="003D2513"/>
    <w:rsid w:val="003E453C"/>
    <w:rsid w:val="003E5C4F"/>
    <w:rsid w:val="003F6416"/>
    <w:rsid w:val="00410B34"/>
    <w:rsid w:val="00411A5C"/>
    <w:rsid w:val="00435AD5"/>
    <w:rsid w:val="00464426"/>
    <w:rsid w:val="00473338"/>
    <w:rsid w:val="0049483B"/>
    <w:rsid w:val="004A08E5"/>
    <w:rsid w:val="004D3010"/>
    <w:rsid w:val="004D5BDE"/>
    <w:rsid w:val="004E55E8"/>
    <w:rsid w:val="004F5182"/>
    <w:rsid w:val="00525E3C"/>
    <w:rsid w:val="005336E0"/>
    <w:rsid w:val="00552A59"/>
    <w:rsid w:val="00574AA9"/>
    <w:rsid w:val="005B34F7"/>
    <w:rsid w:val="005C4452"/>
    <w:rsid w:val="005C74CA"/>
    <w:rsid w:val="005E288A"/>
    <w:rsid w:val="006104F6"/>
    <w:rsid w:val="00615E89"/>
    <w:rsid w:val="00627475"/>
    <w:rsid w:val="00654D3B"/>
    <w:rsid w:val="006601C8"/>
    <w:rsid w:val="006701ED"/>
    <w:rsid w:val="00670A92"/>
    <w:rsid w:val="006720AF"/>
    <w:rsid w:val="006735EF"/>
    <w:rsid w:val="00673ABE"/>
    <w:rsid w:val="00683FD2"/>
    <w:rsid w:val="00690876"/>
    <w:rsid w:val="006B210A"/>
    <w:rsid w:val="007031D4"/>
    <w:rsid w:val="00782854"/>
    <w:rsid w:val="007837C2"/>
    <w:rsid w:val="007B0863"/>
    <w:rsid w:val="007D10BB"/>
    <w:rsid w:val="007D4B1B"/>
    <w:rsid w:val="007D6990"/>
    <w:rsid w:val="008108F6"/>
    <w:rsid w:val="0082342D"/>
    <w:rsid w:val="008E6BFE"/>
    <w:rsid w:val="00922120"/>
    <w:rsid w:val="00931CA4"/>
    <w:rsid w:val="00964C81"/>
    <w:rsid w:val="00991AC4"/>
    <w:rsid w:val="0099234C"/>
    <w:rsid w:val="009A0ADD"/>
    <w:rsid w:val="009A0D40"/>
    <w:rsid w:val="009C3B6E"/>
    <w:rsid w:val="009E105D"/>
    <w:rsid w:val="009E1AD1"/>
    <w:rsid w:val="009E4B1C"/>
    <w:rsid w:val="009E673E"/>
    <w:rsid w:val="00A07462"/>
    <w:rsid w:val="00A51DF3"/>
    <w:rsid w:val="00A646E4"/>
    <w:rsid w:val="00A86DE3"/>
    <w:rsid w:val="00AC226A"/>
    <w:rsid w:val="00AF0ABD"/>
    <w:rsid w:val="00AF1B7B"/>
    <w:rsid w:val="00B04A97"/>
    <w:rsid w:val="00B140B7"/>
    <w:rsid w:val="00B16E7E"/>
    <w:rsid w:val="00B32335"/>
    <w:rsid w:val="00B50991"/>
    <w:rsid w:val="00B542E5"/>
    <w:rsid w:val="00B653AA"/>
    <w:rsid w:val="00B70BCA"/>
    <w:rsid w:val="00B750A3"/>
    <w:rsid w:val="00B9050A"/>
    <w:rsid w:val="00BA4FBF"/>
    <w:rsid w:val="00BB30C4"/>
    <w:rsid w:val="00BD3F61"/>
    <w:rsid w:val="00BD6A8D"/>
    <w:rsid w:val="00C255AA"/>
    <w:rsid w:val="00C47636"/>
    <w:rsid w:val="00C76925"/>
    <w:rsid w:val="00C87DED"/>
    <w:rsid w:val="00CD3BB5"/>
    <w:rsid w:val="00CF28E8"/>
    <w:rsid w:val="00D01289"/>
    <w:rsid w:val="00D1624F"/>
    <w:rsid w:val="00D71166"/>
    <w:rsid w:val="00D71F9A"/>
    <w:rsid w:val="00D920A5"/>
    <w:rsid w:val="00DC24DF"/>
    <w:rsid w:val="00DD0B76"/>
    <w:rsid w:val="00DF3FFF"/>
    <w:rsid w:val="00E0189D"/>
    <w:rsid w:val="00E20005"/>
    <w:rsid w:val="00E378CE"/>
    <w:rsid w:val="00E4524C"/>
    <w:rsid w:val="00E455E9"/>
    <w:rsid w:val="00E47997"/>
    <w:rsid w:val="00E54915"/>
    <w:rsid w:val="00E76DAD"/>
    <w:rsid w:val="00E92461"/>
    <w:rsid w:val="00E96805"/>
    <w:rsid w:val="00EA3521"/>
    <w:rsid w:val="00EA36F3"/>
    <w:rsid w:val="00ED1205"/>
    <w:rsid w:val="00EE4B2A"/>
    <w:rsid w:val="00EF10DD"/>
    <w:rsid w:val="00EF5708"/>
    <w:rsid w:val="00F34D2F"/>
    <w:rsid w:val="00F548B3"/>
    <w:rsid w:val="00F67745"/>
    <w:rsid w:val="00F762F9"/>
    <w:rsid w:val="00F87614"/>
    <w:rsid w:val="00FB02D0"/>
    <w:rsid w:val="00FF6F52"/>
    <w:rsid w:val="3BBEED7D"/>
    <w:rsid w:val="5D1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ADA"/>
  <w15:chartTrackingRefBased/>
  <w15:docId w15:val="{B14EA1B1-5113-44B0-83D7-AC02E05F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0005"/>
    <w:pPr>
      <w:spacing w:before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964C8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F1B7B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D76BD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4C8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4C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4C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4C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4C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4C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E4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E41EA"/>
    <w:rPr>
      <w:rFonts w:ascii="Consolas" w:hAnsi="Consolas"/>
      <w:sz w:val="21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96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D76B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4C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4C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4C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4C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4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4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964C81"/>
    <w:pPr>
      <w:numPr>
        <w:numId w:val="0"/>
      </w:numPr>
      <w:spacing w:before="240" w:after="0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64C81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964C81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964C81"/>
    <w:pPr>
      <w:ind w:left="720"/>
    </w:pPr>
  </w:style>
  <w:style w:type="paragraph" w:customStyle="1" w:styleId="Bullet">
    <w:name w:val="Bullet"/>
    <w:basedOn w:val="Odstavekseznama"/>
    <w:link w:val="BulletZnak"/>
    <w:qFormat/>
    <w:rsid w:val="00ED1205"/>
    <w:pPr>
      <w:numPr>
        <w:numId w:val="31"/>
      </w:numPr>
      <w:ind w:left="714" w:hanging="357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ED1205"/>
    <w:pPr>
      <w:spacing w:after="100"/>
      <w:ind w:left="220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ED1205"/>
  </w:style>
  <w:style w:type="character" w:customStyle="1" w:styleId="BulletZnak">
    <w:name w:val="Bullet Znak"/>
    <w:basedOn w:val="OdstavekseznamaZnak"/>
    <w:link w:val="Bullet"/>
    <w:rsid w:val="00ED1205"/>
  </w:style>
  <w:style w:type="paragraph" w:styleId="Kazalovsebine3">
    <w:name w:val="toc 3"/>
    <w:basedOn w:val="Navaden"/>
    <w:next w:val="Navaden"/>
    <w:autoRedefine/>
    <w:uiPriority w:val="39"/>
    <w:unhideWhenUsed/>
    <w:rsid w:val="00ED1205"/>
    <w:pPr>
      <w:spacing w:after="100"/>
      <w:ind w:left="440"/>
    </w:pPr>
  </w:style>
  <w:style w:type="paragraph" w:styleId="Glava">
    <w:name w:val="header"/>
    <w:basedOn w:val="Navaden"/>
    <w:link w:val="Glav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205"/>
  </w:style>
  <w:style w:type="paragraph" w:styleId="Noga">
    <w:name w:val="footer"/>
    <w:basedOn w:val="Navaden"/>
    <w:link w:val="Nog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205"/>
  </w:style>
  <w:style w:type="paragraph" w:customStyle="1" w:styleId="Napisslika">
    <w:name w:val="Napis_slika"/>
    <w:basedOn w:val="Golobesedilo"/>
    <w:link w:val="NapisslikaZnak"/>
    <w:qFormat/>
    <w:rsid w:val="000F5B89"/>
    <w:pPr>
      <w:spacing w:before="0" w:after="240"/>
      <w:jc w:val="center"/>
    </w:pPr>
    <w:rPr>
      <w:rFonts w:asciiTheme="minorHAnsi" w:hAnsiTheme="minorHAnsi" w:cstheme="minorHAnsi"/>
    </w:rPr>
  </w:style>
  <w:style w:type="character" w:customStyle="1" w:styleId="NapisslikaZnak">
    <w:name w:val="Napis_slika Znak"/>
    <w:basedOn w:val="GolobesediloZnak"/>
    <w:link w:val="Napisslika"/>
    <w:rsid w:val="000F5B89"/>
    <w:rPr>
      <w:rFonts w:ascii="Consolas" w:hAnsi="Consolas" w:cstheme="minorHAnsi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4644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44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44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4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426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341E6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0991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70A65"/>
    <w:pPr>
      <w:spacing w:after="0" w:line="240" w:lineRule="auto"/>
    </w:pPr>
  </w:style>
  <w:style w:type="paragraph" w:customStyle="1" w:styleId="Naslov2nov">
    <w:name w:val="Naslov 2 nov"/>
    <w:basedOn w:val="Naslov2"/>
    <w:link w:val="Naslov2novZnak"/>
    <w:rsid w:val="00615E89"/>
    <w:pPr>
      <w:numPr>
        <w:ilvl w:val="0"/>
        <w:numId w:val="37"/>
      </w:numPr>
    </w:pPr>
  </w:style>
  <w:style w:type="paragraph" w:customStyle="1" w:styleId="header1">
    <w:name w:val="header 1"/>
    <w:basedOn w:val="Naslov1"/>
    <w:link w:val="header1Znak"/>
    <w:qFormat/>
    <w:rsid w:val="00410B34"/>
    <w:rPr>
      <w:rFonts w:asciiTheme="minorHAnsi" w:hAnsiTheme="minorHAnsi" w:cstheme="minorHAnsi"/>
      <w:b/>
      <w:bCs/>
    </w:rPr>
  </w:style>
  <w:style w:type="character" w:customStyle="1" w:styleId="Naslov2novZnak">
    <w:name w:val="Naslov 2 nov Znak"/>
    <w:basedOn w:val="Naslov2Znak"/>
    <w:link w:val="Naslov2nov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2">
    <w:name w:val="header 2"/>
    <w:basedOn w:val="Navaden"/>
    <w:next w:val="Navaden"/>
    <w:link w:val="header2Znak"/>
    <w:qFormat/>
    <w:rsid w:val="00E92461"/>
    <w:pPr>
      <w:numPr>
        <w:numId w:val="38"/>
      </w:numPr>
    </w:pPr>
    <w:rPr>
      <w:sz w:val="28"/>
    </w:rPr>
  </w:style>
  <w:style w:type="character" w:customStyle="1" w:styleId="header1Znak">
    <w:name w:val="header 1 Znak"/>
    <w:basedOn w:val="Privzetapisavaodstavka"/>
    <w:link w:val="header1"/>
    <w:rsid w:val="00410B34"/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paragraph" w:customStyle="1" w:styleId="header3">
    <w:name w:val="header 3"/>
    <w:basedOn w:val="header2"/>
    <w:link w:val="header3Znak"/>
    <w:qFormat/>
    <w:rsid w:val="00E92461"/>
    <w:pPr>
      <w:numPr>
        <w:numId w:val="39"/>
      </w:numPr>
      <w:spacing w:before="0"/>
      <w:jc w:val="left"/>
    </w:pPr>
    <w:rPr>
      <w:rFonts w:ascii="Calibri" w:eastAsiaTheme="majorEastAsia" w:hAnsi="Calibri" w:cstheme="majorBidi"/>
      <w:color w:val="2F5496" w:themeColor="accent1" w:themeShade="BF"/>
      <w:szCs w:val="26"/>
    </w:rPr>
  </w:style>
  <w:style w:type="character" w:customStyle="1" w:styleId="header2Znak">
    <w:name w:val="header 2 Znak"/>
    <w:basedOn w:val="header1Znak"/>
    <w:link w:val="header2"/>
    <w:rsid w:val="000D76BD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character" w:customStyle="1" w:styleId="header3Znak">
    <w:name w:val="header 3 Znak"/>
    <w:basedOn w:val="header2Znak"/>
    <w:link w:val="header3"/>
    <w:rsid w:val="00E92461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table" w:styleId="Tabelamrea">
    <w:name w:val="Table Grid"/>
    <w:basedOn w:val="Navadnatabela"/>
    <w:uiPriority w:val="39"/>
    <w:rsid w:val="006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e-prostor.gov.si/fileadmin/Aktualno/KN_2022_obvescanje/Dokumenti/GU_DO2_UPO_migracija_identifikatorjev_EID.docx" TargetMode="External"/><Relationship Id="rId26" Type="http://schemas.openxmlformats.org/officeDocument/2006/relationships/hyperlink" Target="http://www.pisrs.si/Pis.web/pregledPredpisa?id=PRAV143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isrs.si/Pis.web/pregledPredpisa?id=PRAV14333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-prostor.gov.si/fileadmin/Aktualno/KN_2022_obvescanje/Obvestilo3_testni_podatki_RN/RN_022_20220328.zip" TargetMode="External"/><Relationship Id="rId25" Type="http://schemas.openxmlformats.org/officeDocument/2006/relationships/hyperlink" Target="http://www.pisrs.si/Pis.web/pregledPredpisa?id=PRAV14367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-prostor.gov.si/fileadmin/Aktualno/KN_2022_obvescanje/Obvestilo3_testni_podatki_RN/GU_DO2_SPEC_struktura_WFS_RN_OB_v1.xlsx" TargetMode="External"/><Relationship Id="rId20" Type="http://schemas.openxmlformats.org/officeDocument/2006/relationships/hyperlink" Target="http://www.pisrs.si/Pis.web/pregledPredpisa?id=ZAKO7952" TargetMode="External"/><Relationship Id="rId29" Type="http://schemas.openxmlformats.org/officeDocument/2006/relationships/hyperlink" Target="http://www.pisrs.si/Pis.web/pregledPredpisa?id=PRAV1444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pisrs.si/Pis.web/pregledPredpisa?id=PRAV14356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-prostor.gov.si/fileadmin/Aktualno/KN_2022_obvescanje/GU_DO2_UPO_OBVESTILO2_testni_podatki.docx" TargetMode="External"/><Relationship Id="rId23" Type="http://schemas.openxmlformats.org/officeDocument/2006/relationships/hyperlink" Target="http://www.pisrs.si/Pis.web/pregledPredpisa?id=PRAV14321" TargetMode="External"/><Relationship Id="rId28" Type="http://schemas.openxmlformats.org/officeDocument/2006/relationships/hyperlink" Target="http://www.pisrs.si/Pis.web/pregledPredpisa?id=PRAV14446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e-prostor.gov.si/fileadmin/Aktualno/KN_2022_obvescanje/GU_DO2_UPO_FAQ_pogosta_vprasanja_prehod_KN.docx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-prostor.gov.si/fileadmin/Aktualno/KN_2022_obvescanje/GU_DO2_UPO_OBVESTILO.docx" TargetMode="External"/><Relationship Id="rId22" Type="http://schemas.openxmlformats.org/officeDocument/2006/relationships/hyperlink" Target="http://www.pisrs.si/Pis.web/pregledPredpisa?id=PRAV14317" TargetMode="External"/><Relationship Id="rId27" Type="http://schemas.openxmlformats.org/officeDocument/2006/relationships/hyperlink" Target="http://www.pisrs.si/Pis.web/pregledPredpisa?id=URED8379" TargetMode="External"/><Relationship Id="rId30" Type="http://schemas.openxmlformats.org/officeDocument/2006/relationships/hyperlink" Target="http://www.pisrs.si/Pis.web/pregledPredpisa?id=PRAV1458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5579203C7BC4289BDF33F8C2ABF92" ma:contentTypeVersion="7" ma:contentTypeDescription="Ustvari nov dokument." ma:contentTypeScope="" ma:versionID="e9320818381872454320eee27d219c73">
  <xsd:schema xmlns:xsd="http://www.w3.org/2001/XMLSchema" xmlns:xs="http://www.w3.org/2001/XMLSchema" xmlns:p="http://schemas.microsoft.com/office/2006/metadata/properties" xmlns:ns2="25bf3f26-7902-4a50-8d23-48bf00287f59" xmlns:ns3="56e741b2-aae7-4eab-8d59-59714bc26ae0" targetNamespace="http://schemas.microsoft.com/office/2006/metadata/properties" ma:root="true" ma:fieldsID="360482420f7eaa53c9330b988a40e531" ns2:_="" ns3:_="">
    <xsd:import namespace="25bf3f26-7902-4a50-8d23-48bf00287f59"/>
    <xsd:import namespace="56e741b2-aae7-4eab-8d59-59714bc26ae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mju_proj_vrsta_dok" minOccurs="0"/>
                <xsd:element ref="ns3:mju_proj_status_dok" minOccurs="0"/>
                <xsd:element ref="ns2:TaxCatchAll" minOccurs="0"/>
                <xsd:element ref="ns3:SharedWithUsers" minOccurs="0"/>
                <xsd:element ref="ns3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f3f26-7902-4a50-8d23-48bf00287f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Ključne besede za podjetje" ma:fieldId="{23f27201-bee3-471e-b2e7-b64fd8b7ca38}" ma:taxonomyMulti="true" ma:sspId="28e407da-5055-485f-9c32-b7fe3360f87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04c18bb-053b-46bd-89f0-c89a7777642a}" ma:internalName="TaxCatchAll" ma:showField="CatchAllData" ma:web="25bf3f26-7902-4a50-8d23-48bf00287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6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41b2-aae7-4eab-8d59-59714bc26ae0" elementFormDefault="qualified">
    <xsd:import namespace="http://schemas.microsoft.com/office/2006/documentManagement/types"/>
    <xsd:import namespace="http://schemas.microsoft.com/office/infopath/2007/PartnerControls"/>
    <xsd:element name="mju_proj_vrsta_dok" ma:index="9" nillable="true" ma:displayName="Vrsta dokumenta" ma:format="Dropdown" ma:internalName="mju_proj_vrsta_dok">
      <xsd:simpleType>
        <xsd:restriction base="dms:Choice">
          <xsd:enumeration value="Analiza"/>
          <xsd:enumeration value="Dopis"/>
          <xsd:enumeration value="Navodila"/>
          <xsd:enumeration value="Plan"/>
          <xsd:enumeration value="Pogodba"/>
          <xsd:enumeration value="Pravilnik"/>
          <xsd:enumeration value="Specifikacija"/>
          <xsd:enumeration value="Zakon"/>
          <xsd:enumeration value="Drugo"/>
        </xsd:restriction>
      </xsd:simpleType>
    </xsd:element>
    <xsd:element name="mju_proj_status_dok" ma:index="10" nillable="true" ma:displayName="Status dokumenta" ma:format="Dropdown" ma:internalName="mju_proj_status_dok">
      <xsd:simpleType>
        <xsd:restriction base="dms:Choice">
          <xsd:enumeration value="Osnutek"/>
          <xsd:enumeration value="Potrjen"/>
        </xsd:restriction>
      </xsd:simpleType>
    </xsd:element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bf3f26-7902-4a50-8d23-48bf00287f59">NJHYVAEZ5TMJ-597443036-1025</_dlc_DocId>
    <TaxCatchAll xmlns="25bf3f26-7902-4a50-8d23-48bf00287f59"/>
    <_dlc_DocIdUrl xmlns="25bf3f26-7902-4a50-8d23-48bf00287f59">
      <Url>https://extra.gov.si/sites/016_P_PDO_GURS/_layouts/15/DocIdRedir.aspx?ID=NJHYVAEZ5TMJ-597443036-1025</Url>
      <Description>NJHYVAEZ5TMJ-597443036-1025</Description>
    </_dlc_DocIdUrl>
    <TaxKeywordTaxHTField xmlns="25bf3f26-7902-4a50-8d23-48bf00287f59">
      <Terms xmlns="http://schemas.microsoft.com/office/infopath/2007/PartnerControls"/>
    </TaxKeywordTaxHTField>
    <mju_proj_vrsta_dok xmlns="56e741b2-aae7-4eab-8d59-59714bc26ae0" xsi:nil="true"/>
    <mju_proj_status_dok xmlns="56e741b2-aae7-4eab-8d59-59714bc26ae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B0F06-D84F-47E1-97F5-12539F677A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A5B3B-C8B1-42F1-8C76-58C02531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f3f26-7902-4a50-8d23-48bf00287f59"/>
    <ds:schemaRef ds:uri="56e741b2-aae7-4eab-8d59-59714bc2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9970A-8FB9-4D77-AE91-D17DF0D39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10C2C2-6A26-4676-8849-42D1919C3D98}">
  <ds:schemaRefs>
    <ds:schemaRef ds:uri="http://schemas.microsoft.com/office/2006/metadata/properties"/>
    <ds:schemaRef ds:uri="http://schemas.microsoft.com/office/infopath/2007/PartnerControls"/>
    <ds:schemaRef ds:uri="25bf3f26-7902-4a50-8d23-48bf00287f59"/>
    <ds:schemaRef ds:uri="56e741b2-aae7-4eab-8d59-59714bc26ae0"/>
  </ds:schemaRefs>
</ds:datastoreItem>
</file>

<file path=customXml/itemProps5.xml><?xml version="1.0" encoding="utf-8"?>
<ds:datastoreItem xmlns:ds="http://schemas.openxmlformats.org/officeDocument/2006/customXml" ds:itemID="{972FB912-0167-4AA6-88BE-BFB2A5534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Mladenović</dc:creator>
  <cp:keywords/>
  <dc:description/>
  <cp:lastModifiedBy>Darja Komovec</cp:lastModifiedBy>
  <cp:revision>18</cp:revision>
  <dcterms:created xsi:type="dcterms:W3CDTF">2022-03-24T08:39:00Z</dcterms:created>
  <dcterms:modified xsi:type="dcterms:W3CDTF">2022-04-01T10:08:00Z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0x0101009475579203C7BC4289BDF33F8C2ABF92</vt:lpwstr>
  </property>
  <property fmtid="{D5CDD505-2E9C-101B-9397-08002B2CF9AE}" pid="4" name="_dlc_DocIdItemGuid">
    <vt:lpwstr>685e0538-199b-47e8-b5ac-f31fde3891cd</vt:lpwstr>
  </property>
</Properties>
</file>