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39651" w14:textId="77777777" w:rsidR="00BF4920" w:rsidRDefault="001A73A1">
      <w:pPr>
        <w:pStyle w:val="Telobesedila"/>
        <w:ind w:left="5039"/>
        <w:rPr>
          <w:rFonts w:ascii="Times New Roman"/>
          <w:sz w:val="20"/>
        </w:rPr>
      </w:pPr>
      <w:r>
        <w:rPr>
          <w:rFonts w:ascii="Times New Roman"/>
          <w:noProof/>
          <w:sz w:val="20"/>
        </w:rPr>
        <mc:AlternateContent>
          <mc:Choice Requires="wpg">
            <w:drawing>
              <wp:inline distT="0" distB="0" distL="0" distR="0" wp14:anchorId="358E7115" wp14:editId="3682BA9C">
                <wp:extent cx="144145" cy="432434"/>
                <wp:effectExtent l="0" t="0" r="0" b="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 cy="432434"/>
                          <a:chOff x="0" y="0"/>
                          <a:chExt cx="144145" cy="432434"/>
                        </a:xfrm>
                      </wpg:grpSpPr>
                      <wps:wsp>
                        <wps:cNvPr id="2" name="Graphic 2"/>
                        <wps:cNvSpPr/>
                        <wps:spPr>
                          <a:xfrm>
                            <a:off x="0" y="0"/>
                            <a:ext cx="144145" cy="432434"/>
                          </a:xfrm>
                          <a:custGeom>
                            <a:avLst/>
                            <a:gdLst/>
                            <a:ahLst/>
                            <a:cxnLst/>
                            <a:rect l="l" t="t" r="r" b="b"/>
                            <a:pathLst>
                              <a:path w="144145" h="432434">
                                <a:moveTo>
                                  <a:pt x="144005" y="0"/>
                                </a:moveTo>
                                <a:lnTo>
                                  <a:pt x="0" y="0"/>
                                </a:lnTo>
                                <a:lnTo>
                                  <a:pt x="0" y="432003"/>
                                </a:lnTo>
                                <a:lnTo>
                                  <a:pt x="144005" y="432003"/>
                                </a:lnTo>
                                <a:lnTo>
                                  <a:pt x="144005" y="0"/>
                                </a:lnTo>
                                <a:close/>
                              </a:path>
                            </a:pathLst>
                          </a:custGeom>
                          <a:solidFill>
                            <a:srgbClr val="979799"/>
                          </a:solidFill>
                        </wps:spPr>
                        <wps:bodyPr wrap="square" lIns="0" tIns="0" rIns="0" bIns="0" rtlCol="0">
                          <a:prstTxWarp prst="textNoShape">
                            <a:avLst/>
                          </a:prstTxWarp>
                          <a:noAutofit/>
                        </wps:bodyPr>
                      </wps:wsp>
                    </wpg:wgp>
                  </a:graphicData>
                </a:graphic>
              </wp:inline>
            </w:drawing>
          </mc:Choice>
          <mc:Fallback>
            <w:pict>
              <v:group w14:anchorId="333ADBA2" id="Group 1" o:spid="_x0000_s1026" alt="&quot;&quot;" style="width:11.35pt;height:34.05pt;mso-position-horizontal-relative:char;mso-position-vertical-relative:line" coordsize="144145,43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">
                <v:shape id="Graphic 2" o:spid="_x0000_s1027" style="position:absolute;width:144145;height:432434;visibility:visible;mso-wrap-style:square;v-text-anchor:top" coordsize="144145,4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" path="m144005,l,,,432003r144005,l144005,xe" fillcolor="#979799" stroked="f">
                  <v:path arrowok="t"/>
                </v:shape>
                <w10:anchorlock/>
              </v:group>
            </w:pict>
          </mc:Fallback>
        </mc:AlternateContent>
      </w:r>
    </w:p>
    <w:p w14:paraId="479A7126" w14:textId="77777777" w:rsidR="00BF4920" w:rsidRDefault="00BF4920">
      <w:pPr>
        <w:pStyle w:val="Telobesedila"/>
        <w:rPr>
          <w:rFonts w:ascii="Times New Roman"/>
          <w:sz w:val="36"/>
        </w:rPr>
      </w:pPr>
    </w:p>
    <w:p w14:paraId="0AF3A2D6" w14:textId="77777777" w:rsidR="00BF4920" w:rsidRDefault="00BF4920">
      <w:pPr>
        <w:pStyle w:val="Telobesedila"/>
        <w:rPr>
          <w:rFonts w:ascii="Times New Roman"/>
          <w:sz w:val="36"/>
        </w:rPr>
      </w:pPr>
    </w:p>
    <w:p w14:paraId="3FBAB206" w14:textId="77777777" w:rsidR="00BF4920" w:rsidRDefault="00BF4920">
      <w:pPr>
        <w:pStyle w:val="Telobesedila"/>
        <w:rPr>
          <w:rFonts w:ascii="Times New Roman"/>
          <w:sz w:val="36"/>
        </w:rPr>
      </w:pPr>
    </w:p>
    <w:p w14:paraId="784C788D" w14:textId="77777777" w:rsidR="00BF4920" w:rsidRDefault="00BF4920">
      <w:pPr>
        <w:pStyle w:val="Telobesedila"/>
        <w:rPr>
          <w:rFonts w:ascii="Times New Roman"/>
          <w:sz w:val="36"/>
        </w:rPr>
      </w:pPr>
    </w:p>
    <w:p w14:paraId="28B9BA67" w14:textId="77777777" w:rsidR="00BF4920" w:rsidRDefault="00BF4920">
      <w:pPr>
        <w:pStyle w:val="Telobesedila"/>
        <w:rPr>
          <w:rFonts w:ascii="Times New Roman"/>
          <w:sz w:val="36"/>
        </w:rPr>
      </w:pPr>
    </w:p>
    <w:p w14:paraId="7830BA96" w14:textId="77777777" w:rsidR="00BF4920" w:rsidRDefault="00BF4920">
      <w:pPr>
        <w:pStyle w:val="Telobesedila"/>
        <w:rPr>
          <w:rFonts w:ascii="Times New Roman"/>
          <w:sz w:val="36"/>
        </w:rPr>
      </w:pPr>
    </w:p>
    <w:p w14:paraId="0072FD0A" w14:textId="77777777" w:rsidR="00BF4920" w:rsidRDefault="00BF4920">
      <w:pPr>
        <w:pStyle w:val="Telobesedila"/>
        <w:rPr>
          <w:rFonts w:ascii="Times New Roman"/>
          <w:sz w:val="36"/>
        </w:rPr>
      </w:pPr>
    </w:p>
    <w:p w14:paraId="56621584" w14:textId="77777777" w:rsidR="00BF4920" w:rsidRDefault="00BF4920">
      <w:pPr>
        <w:pStyle w:val="Telobesedila"/>
        <w:rPr>
          <w:rFonts w:ascii="Times New Roman"/>
          <w:sz w:val="36"/>
        </w:rPr>
      </w:pPr>
    </w:p>
    <w:p w14:paraId="0BE03B3B" w14:textId="77777777" w:rsidR="00BF4920" w:rsidRDefault="00BF4920">
      <w:pPr>
        <w:pStyle w:val="Telobesedila"/>
        <w:rPr>
          <w:rFonts w:ascii="Times New Roman"/>
          <w:sz w:val="36"/>
        </w:rPr>
      </w:pPr>
    </w:p>
    <w:p w14:paraId="344CEFF2" w14:textId="77777777" w:rsidR="00BF4920" w:rsidRDefault="00BF4920">
      <w:pPr>
        <w:pStyle w:val="Telobesedila"/>
        <w:rPr>
          <w:rFonts w:ascii="Times New Roman"/>
          <w:sz w:val="36"/>
        </w:rPr>
      </w:pPr>
    </w:p>
    <w:p w14:paraId="069DE285" w14:textId="77777777" w:rsidR="00BF4920" w:rsidRDefault="00BF4920">
      <w:pPr>
        <w:pStyle w:val="Telobesedila"/>
        <w:rPr>
          <w:rFonts w:ascii="Times New Roman"/>
          <w:sz w:val="36"/>
        </w:rPr>
      </w:pPr>
    </w:p>
    <w:p w14:paraId="7207C65B" w14:textId="77777777" w:rsidR="00BF4920" w:rsidRDefault="00BF4920">
      <w:pPr>
        <w:pStyle w:val="Telobesedila"/>
        <w:rPr>
          <w:rFonts w:ascii="Times New Roman"/>
          <w:sz w:val="36"/>
        </w:rPr>
      </w:pPr>
    </w:p>
    <w:p w14:paraId="2F517A2F" w14:textId="77777777" w:rsidR="00BF4920" w:rsidRDefault="00BF4920">
      <w:pPr>
        <w:pStyle w:val="Telobesedila"/>
        <w:spacing w:before="61"/>
        <w:rPr>
          <w:rFonts w:ascii="Times New Roman"/>
          <w:sz w:val="36"/>
        </w:rPr>
      </w:pPr>
    </w:p>
    <w:p w14:paraId="63C930EB" w14:textId="77777777" w:rsidR="00BF4920" w:rsidRDefault="001A73A1">
      <w:pPr>
        <w:pStyle w:val="Naslov1"/>
        <w:spacing w:line="240" w:lineRule="auto"/>
        <w:ind w:left="1450" w:right="1430"/>
      </w:pPr>
      <w:r>
        <w:rPr>
          <w:noProof/>
        </w:rPr>
        <mc:AlternateContent>
          <mc:Choice Requires="wps">
            <w:drawing>
              <wp:anchor distT="0" distB="0" distL="0" distR="0" simplePos="0" relativeHeight="251606528" behindDoc="0" locked="0" layoutInCell="1" allowOverlap="1" wp14:anchorId="56457B2B" wp14:editId="503DC278">
                <wp:simplePos x="0" y="0"/>
                <wp:positionH relativeFrom="page">
                  <wp:posOffset>3779999</wp:posOffset>
                </wp:positionH>
                <wp:positionV relativeFrom="paragraph">
                  <wp:posOffset>-3303342</wp:posOffset>
                </wp:positionV>
                <wp:extent cx="1270" cy="309054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090545"/>
                        </a:xfrm>
                        <a:custGeom>
                          <a:avLst/>
                          <a:gdLst/>
                          <a:ahLst/>
                          <a:cxnLst/>
                          <a:rect l="l" t="t" r="r" b="b"/>
                          <a:pathLst>
                            <a:path h="3090545">
                              <a:moveTo>
                                <a:pt x="0" y="0"/>
                              </a:moveTo>
                              <a:lnTo>
                                <a:pt x="0" y="3090006"/>
                              </a:lnTo>
                            </a:path>
                          </a:pathLst>
                        </a:custGeom>
                        <a:ln w="3175">
                          <a:solidFill>
                            <a:srgbClr val="26486C"/>
                          </a:solidFill>
                          <a:prstDash val="solid"/>
                        </a:ln>
                      </wps:spPr>
                      <wps:bodyPr wrap="square" lIns="0" tIns="0" rIns="0" bIns="0" rtlCol="0">
                        <a:prstTxWarp prst="textNoShape">
                          <a:avLst/>
                        </a:prstTxWarp>
                        <a:noAutofit/>
                      </wps:bodyPr>
                    </wps:wsp>
                  </a:graphicData>
                </a:graphic>
              </wp:anchor>
            </w:drawing>
          </mc:Choice>
          <mc:Fallback>
            <w:pict>
              <v:shape w14:anchorId="79C6B521" id="Graphic 3" o:spid="_x0000_s1026" alt="&quot;&quot;" style="position:absolute;margin-left:297.65pt;margin-top:-260.1pt;width:.1pt;height:243.35pt;z-index:251606528;visibility:visible;mso-wrap-style:square;mso-wrap-distance-left:0;mso-wrap-distance-top:0;mso-wrap-distance-right:0;mso-wrap-distance-bottom:0;mso-position-horizontal:absolute;mso-position-horizontal-relative:page;mso-position-vertical:absolute;mso-position-vertical-relative:text;v-text-anchor:top" coordsize="1270,309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" path="m,l,3090006e" filled="f" strokecolor="#26486c" strokeweight=".25pt">
                <v:path arrowok="t"/>
                <w10:wrap anchorx="page"/>
              </v:shape>
            </w:pict>
          </mc:Fallback>
        </mc:AlternateContent>
      </w:r>
      <w:r>
        <w:rPr>
          <w:color w:val="26486C"/>
        </w:rPr>
        <w:t>EVIDENCA</w:t>
      </w:r>
      <w:r>
        <w:rPr>
          <w:color w:val="26486C"/>
          <w:spacing w:val="-13"/>
        </w:rPr>
        <w:t xml:space="preserve"> </w:t>
      </w:r>
      <w:r>
        <w:rPr>
          <w:color w:val="26486C"/>
        </w:rPr>
        <w:t>VREDNOTENJA</w:t>
      </w:r>
      <w:r>
        <w:rPr>
          <w:color w:val="26486C"/>
          <w:spacing w:val="-12"/>
        </w:rPr>
        <w:t xml:space="preserve"> </w:t>
      </w:r>
      <w:r>
        <w:rPr>
          <w:color w:val="26486C"/>
          <w:spacing w:val="-2"/>
        </w:rPr>
        <w:t>NEPREMIČNIN</w:t>
      </w:r>
    </w:p>
    <w:p w14:paraId="38668B07" w14:textId="77777777" w:rsidR="00BF4920" w:rsidRDefault="00BF4920">
      <w:pPr>
        <w:pStyle w:val="Telobesedila"/>
        <w:rPr>
          <w:rFonts w:ascii="Segoe UI"/>
          <w:sz w:val="20"/>
        </w:rPr>
      </w:pPr>
    </w:p>
    <w:p w14:paraId="50F05559" w14:textId="77777777" w:rsidR="00BF4920" w:rsidRDefault="001A73A1">
      <w:pPr>
        <w:pStyle w:val="Telobesedila"/>
        <w:spacing w:before="18"/>
        <w:rPr>
          <w:rFonts w:ascii="Segoe UI"/>
          <w:sz w:val="20"/>
        </w:rPr>
      </w:pPr>
      <w:r>
        <w:rPr>
          <w:noProof/>
        </w:rPr>
        <mc:AlternateContent>
          <mc:Choice Requires="wpg">
            <w:drawing>
              <wp:anchor distT="0" distB="0" distL="0" distR="0" simplePos="0" relativeHeight="251676160" behindDoc="1" locked="0" layoutInCell="1" allowOverlap="1" wp14:anchorId="1D3A600C" wp14:editId="62386961">
                <wp:simplePos x="0" y="0"/>
                <wp:positionH relativeFrom="page">
                  <wp:posOffset>3564001</wp:posOffset>
                </wp:positionH>
                <wp:positionV relativeFrom="paragraph">
                  <wp:posOffset>195677</wp:posOffset>
                </wp:positionV>
                <wp:extent cx="432434" cy="432434"/>
                <wp:effectExtent l="0" t="0" r="0" b="0"/>
                <wp:wrapTopAndBottom/>
                <wp:docPr id="4" name="Group 4" descr="2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2434" cy="432434"/>
                          <a:chOff x="0" y="0"/>
                          <a:chExt cx="432434" cy="432434"/>
                        </a:xfrm>
                      </wpg:grpSpPr>
                      <wps:wsp>
                        <wps:cNvPr id="5" name="Graphic 5"/>
                        <wps:cNvSpPr/>
                        <wps:spPr>
                          <a:xfrm>
                            <a:off x="0" y="0"/>
                            <a:ext cx="432434" cy="432434"/>
                          </a:xfrm>
                          <a:custGeom>
                            <a:avLst/>
                            <a:gdLst/>
                            <a:ahLst/>
                            <a:cxnLst/>
                            <a:rect l="l" t="t" r="r" b="b"/>
                            <a:pathLst>
                              <a:path w="432434" h="432434">
                                <a:moveTo>
                                  <a:pt x="432003" y="0"/>
                                </a:moveTo>
                                <a:lnTo>
                                  <a:pt x="0" y="0"/>
                                </a:lnTo>
                                <a:lnTo>
                                  <a:pt x="0" y="432003"/>
                                </a:lnTo>
                                <a:lnTo>
                                  <a:pt x="432003" y="432003"/>
                                </a:lnTo>
                                <a:lnTo>
                                  <a:pt x="432003" y="0"/>
                                </a:lnTo>
                                <a:close/>
                              </a:path>
                            </a:pathLst>
                          </a:custGeom>
                          <a:solidFill>
                            <a:srgbClr val="26486C"/>
                          </a:solidFill>
                        </wps:spPr>
                        <wps:bodyPr wrap="square" lIns="0" tIns="0" rIns="0" bIns="0" rtlCol="0">
                          <a:prstTxWarp prst="textNoShape">
                            <a:avLst/>
                          </a:prstTxWarp>
                          <a:noAutofit/>
                        </wps:bodyPr>
                      </wps:wsp>
                      <wps:wsp>
                        <wps:cNvPr id="6" name="Textbox 6"/>
                        <wps:cNvSpPr txBox="1"/>
                        <wps:spPr>
                          <a:xfrm>
                            <a:off x="0" y="0"/>
                            <a:ext cx="432434" cy="432434"/>
                          </a:xfrm>
                          <a:prstGeom prst="rect">
                            <a:avLst/>
                          </a:prstGeom>
                        </wps:spPr>
                        <wps:txbx>
                          <w:txbxContent>
                            <w:p w14:paraId="6BE87908" w14:textId="39CFC271" w:rsidR="00BF4920" w:rsidRDefault="001A73A1">
                              <w:pPr>
                                <w:spacing w:before="147"/>
                                <w:ind w:left="59"/>
                                <w:rPr>
                                  <w:rFonts w:ascii="Segoe UI"/>
                                  <w:sz w:val="26"/>
                                </w:rPr>
                              </w:pPr>
                              <w:r>
                                <w:rPr>
                                  <w:rFonts w:ascii="Segoe UI"/>
                                  <w:color w:val="FFFFFF"/>
                                  <w:spacing w:val="-4"/>
                                  <w:sz w:val="26"/>
                                </w:rPr>
                                <w:t>202</w:t>
                              </w:r>
                              <w:r w:rsidR="00FB1A9C">
                                <w:rPr>
                                  <w:rFonts w:ascii="Segoe UI"/>
                                  <w:color w:val="FFFFFF"/>
                                  <w:spacing w:val="-4"/>
                                  <w:sz w:val="26"/>
                                </w:rPr>
                                <w:t>6</w:t>
                              </w:r>
                            </w:p>
                          </w:txbxContent>
                        </wps:txbx>
                        <wps:bodyPr wrap="square" lIns="0" tIns="0" rIns="0" bIns="0" rtlCol="0">
                          <a:noAutofit/>
                        </wps:bodyPr>
                      </wps:wsp>
                    </wpg:wgp>
                  </a:graphicData>
                </a:graphic>
              </wp:anchor>
            </w:drawing>
          </mc:Choice>
          <mc:Fallback>
            <w:pict>
              <v:group w14:anchorId="1D3A600C" id="Group 4" o:spid="_x0000_s1026" alt="2026" style="position:absolute;left:0;text-align:left;margin-left:280.65pt;margin-top:15.4pt;width:34.05pt;height:34.05pt;z-index:-251640320;mso-wrap-distance-left:0;mso-wrap-distance-right:0;mso-position-horizontal-relative:page" coordsize="432434,43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">
                <v:shape id="Graphic 5" o:spid="_x0000_s1027" style="position:absolute;width:432434;height:432434;visibility:visible;mso-wrap-style:square;v-text-anchor:top" coordsize="432434,4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" path="m432003,l,,,432003r432003,l432003,xe" fillcolor="#26486c" stroked="f">
                  <v:path arrowok="t"/>
                </v:shape>
                <v:shapetype id="_x0000_t202" coordsize="21600,21600" o:spt="202" path="m,l,21600r21600,l21600,xe">
                  <v:stroke joinstyle="miter"/>
                  <v:path gradientshapeok="t" o:connecttype="rect"/>
                </v:shapetype>
                <v:shape id="Textbox 6" o:spid="_x0000_s1028" type="#_x0000_t202" style="position:absolute;width:432434;height:432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BE87908" w14:textId="39CFC271" w:rsidR="00BF4920" w:rsidRDefault="001A73A1">
                        <w:pPr>
                          <w:spacing w:before="147"/>
                          <w:ind w:left="59"/>
                          <w:rPr>
                            <w:rFonts w:ascii="Segoe UI"/>
                            <w:sz w:val="26"/>
                          </w:rPr>
                        </w:pPr>
                        <w:r>
                          <w:rPr>
                            <w:rFonts w:ascii="Segoe UI"/>
                            <w:color w:val="FFFFFF"/>
                            <w:spacing w:val="-4"/>
                            <w:sz w:val="26"/>
                          </w:rPr>
                          <w:t>202</w:t>
                        </w:r>
                        <w:r w:rsidR="00FB1A9C">
                          <w:rPr>
                            <w:rFonts w:ascii="Segoe UI"/>
                            <w:color w:val="FFFFFF"/>
                            <w:spacing w:val="-4"/>
                            <w:sz w:val="26"/>
                          </w:rPr>
                          <w:t>6</w:t>
                        </w:r>
                      </w:p>
                    </w:txbxContent>
                  </v:textbox>
                </v:shape>
                <w10:wrap type="topAndBottom" anchorx="page"/>
              </v:group>
            </w:pict>
          </mc:Fallback>
        </mc:AlternateContent>
      </w:r>
      <w:r>
        <w:rPr>
          <w:noProof/>
        </w:rPr>
        <w:drawing>
          <wp:anchor distT="0" distB="0" distL="0" distR="0" simplePos="0" relativeHeight="251677184" behindDoc="1" locked="0" layoutInCell="1" allowOverlap="1" wp14:anchorId="459B1CE7" wp14:editId="6105333B">
            <wp:simplePos x="0" y="0"/>
            <wp:positionH relativeFrom="page">
              <wp:posOffset>2392413</wp:posOffset>
            </wp:positionH>
            <wp:positionV relativeFrom="paragraph">
              <wp:posOffset>951682</wp:posOffset>
            </wp:positionV>
            <wp:extent cx="2779771" cy="2779776"/>
            <wp:effectExtent l="0" t="0" r="0" b="0"/>
            <wp:wrapTopAndBottom/>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779771" cy="2779776"/>
                    </a:xfrm>
                    <a:prstGeom prst="rect">
                      <a:avLst/>
                    </a:prstGeom>
                  </pic:spPr>
                </pic:pic>
              </a:graphicData>
            </a:graphic>
          </wp:anchor>
        </w:drawing>
      </w:r>
    </w:p>
    <w:p w14:paraId="2F070DF3" w14:textId="77777777" w:rsidR="00BF4920" w:rsidRDefault="00BF4920">
      <w:pPr>
        <w:pStyle w:val="Telobesedila"/>
        <w:spacing w:before="220"/>
        <w:rPr>
          <w:rFonts w:ascii="Segoe UI"/>
          <w:sz w:val="20"/>
        </w:rPr>
      </w:pPr>
    </w:p>
    <w:p w14:paraId="3CAEFC38" w14:textId="77777777" w:rsidR="00BF4920" w:rsidRDefault="00BF4920">
      <w:pPr>
        <w:pStyle w:val="Telobesedila"/>
        <w:rPr>
          <w:rFonts w:ascii="Segoe UI"/>
          <w:sz w:val="18"/>
        </w:rPr>
      </w:pPr>
    </w:p>
    <w:p w14:paraId="200EBB20" w14:textId="77777777" w:rsidR="00BF4920" w:rsidRDefault="00BF4920">
      <w:pPr>
        <w:pStyle w:val="Telobesedila"/>
        <w:rPr>
          <w:rFonts w:ascii="Segoe UI"/>
          <w:sz w:val="18"/>
        </w:rPr>
      </w:pPr>
    </w:p>
    <w:p w14:paraId="702D78BD" w14:textId="77777777" w:rsidR="00BF4920" w:rsidRDefault="00BF4920">
      <w:pPr>
        <w:pStyle w:val="Telobesedila"/>
        <w:rPr>
          <w:rFonts w:ascii="Segoe UI"/>
          <w:sz w:val="18"/>
        </w:rPr>
      </w:pPr>
    </w:p>
    <w:p w14:paraId="1B7DDAC1" w14:textId="77777777" w:rsidR="00BF4920" w:rsidRDefault="00BF4920">
      <w:pPr>
        <w:pStyle w:val="Telobesedila"/>
        <w:rPr>
          <w:rFonts w:ascii="Segoe UI"/>
          <w:sz w:val="18"/>
        </w:rPr>
      </w:pPr>
    </w:p>
    <w:p w14:paraId="463DEDC3" w14:textId="77777777" w:rsidR="00BF4920" w:rsidRDefault="00BF4920">
      <w:pPr>
        <w:pStyle w:val="Telobesedila"/>
        <w:rPr>
          <w:rFonts w:ascii="Segoe UI"/>
          <w:sz w:val="18"/>
        </w:rPr>
      </w:pPr>
    </w:p>
    <w:p w14:paraId="50D72EE6" w14:textId="77777777" w:rsidR="00BF4920" w:rsidRDefault="00BF4920">
      <w:pPr>
        <w:pStyle w:val="Telobesedila"/>
        <w:rPr>
          <w:rFonts w:ascii="Segoe UI"/>
          <w:sz w:val="18"/>
        </w:rPr>
      </w:pPr>
    </w:p>
    <w:p w14:paraId="6A2F1E52" w14:textId="77777777" w:rsidR="00BF4920" w:rsidRDefault="00BF4920">
      <w:pPr>
        <w:pStyle w:val="Telobesedila"/>
        <w:rPr>
          <w:rFonts w:ascii="Segoe UI"/>
          <w:sz w:val="18"/>
        </w:rPr>
      </w:pPr>
    </w:p>
    <w:p w14:paraId="2CAB17CB" w14:textId="77777777" w:rsidR="00BF4920" w:rsidRDefault="00BF4920">
      <w:pPr>
        <w:pStyle w:val="Telobesedila"/>
        <w:rPr>
          <w:rFonts w:ascii="Segoe UI"/>
          <w:sz w:val="18"/>
        </w:rPr>
      </w:pPr>
    </w:p>
    <w:p w14:paraId="3ABC7EB8" w14:textId="77777777" w:rsidR="00BF4920" w:rsidRDefault="00BF4920">
      <w:pPr>
        <w:pStyle w:val="Telobesedila"/>
        <w:rPr>
          <w:rFonts w:ascii="Segoe UI"/>
          <w:sz w:val="18"/>
        </w:rPr>
      </w:pPr>
    </w:p>
    <w:p w14:paraId="6C56269E" w14:textId="77777777" w:rsidR="00BF4920" w:rsidRDefault="00BF4920">
      <w:pPr>
        <w:pStyle w:val="Telobesedila"/>
        <w:rPr>
          <w:rFonts w:ascii="Segoe UI"/>
          <w:sz w:val="18"/>
        </w:rPr>
      </w:pPr>
    </w:p>
    <w:p w14:paraId="40146A11" w14:textId="77777777" w:rsidR="00BF4920" w:rsidRDefault="00BF4920">
      <w:pPr>
        <w:pStyle w:val="Telobesedila"/>
        <w:spacing w:before="131"/>
        <w:rPr>
          <w:rFonts w:ascii="Segoe UI"/>
          <w:sz w:val="18"/>
        </w:rPr>
      </w:pPr>
    </w:p>
    <w:p w14:paraId="6A35F2F4" w14:textId="77777777" w:rsidR="00BF4920" w:rsidRDefault="001A73A1">
      <w:pPr>
        <w:ind w:left="1452" w:right="1430"/>
        <w:jc w:val="center"/>
        <w:rPr>
          <w:rFonts w:ascii="Segoe UI Light"/>
          <w:sz w:val="18"/>
        </w:rPr>
      </w:pPr>
      <w:r>
        <w:rPr>
          <w:noProof/>
        </w:rPr>
        <mc:AlternateContent>
          <mc:Choice Requires="wps">
            <w:drawing>
              <wp:anchor distT="0" distB="0" distL="0" distR="0" simplePos="0" relativeHeight="251605504" behindDoc="0" locked="0" layoutInCell="1" allowOverlap="1" wp14:anchorId="12AFDBDF" wp14:editId="292F9711">
                <wp:simplePos x="0" y="0"/>
                <wp:positionH relativeFrom="page">
                  <wp:posOffset>3779999</wp:posOffset>
                </wp:positionH>
                <wp:positionV relativeFrom="paragraph">
                  <wp:posOffset>-1475266</wp:posOffset>
                </wp:positionV>
                <wp:extent cx="1270" cy="1284605"/>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84605"/>
                        </a:xfrm>
                        <a:custGeom>
                          <a:avLst/>
                          <a:gdLst/>
                          <a:ahLst/>
                          <a:cxnLst/>
                          <a:rect l="l" t="t" r="r" b="b"/>
                          <a:pathLst>
                            <a:path h="1284605">
                              <a:moveTo>
                                <a:pt x="0" y="0"/>
                              </a:moveTo>
                              <a:lnTo>
                                <a:pt x="0" y="1284000"/>
                              </a:lnTo>
                            </a:path>
                          </a:pathLst>
                        </a:custGeom>
                        <a:ln w="3175">
                          <a:solidFill>
                            <a:srgbClr val="26486C"/>
                          </a:solidFill>
                          <a:prstDash val="solid"/>
                        </a:ln>
                      </wps:spPr>
                      <wps:bodyPr wrap="square" lIns="0" tIns="0" rIns="0" bIns="0" rtlCol="0">
                        <a:prstTxWarp prst="textNoShape">
                          <a:avLst/>
                        </a:prstTxWarp>
                        <a:noAutofit/>
                      </wps:bodyPr>
                    </wps:wsp>
                  </a:graphicData>
                </a:graphic>
              </wp:anchor>
            </w:drawing>
          </mc:Choice>
          <mc:Fallback>
            <w:pict>
              <v:shape w14:anchorId="450E6AD2" id="Graphic 8" o:spid="_x0000_s1026" alt="&quot;&quot;" style="position:absolute;margin-left:297.65pt;margin-top:-116.15pt;width:.1pt;height:101.15pt;z-index:251605504;visibility:visible;mso-wrap-style:square;mso-wrap-distance-left:0;mso-wrap-distance-top:0;mso-wrap-distance-right:0;mso-wrap-distance-bottom:0;mso-position-horizontal:absolute;mso-position-horizontal-relative:page;mso-position-vertical:absolute;mso-position-vertical-relative:text;v-text-anchor:top" coordsize="1270,1284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" path="m,l,1284000e" filled="f" strokecolor="#26486c" strokeweight=".25pt">
                <v:path arrowok="t"/>
                <w10:wrap anchorx="page"/>
              </v:shape>
            </w:pict>
          </mc:Fallback>
        </mc:AlternateContent>
      </w:r>
      <w:r>
        <w:rPr>
          <w:noProof/>
        </w:rPr>
        <mc:AlternateContent>
          <mc:Choice Requires="wps">
            <w:drawing>
              <wp:anchor distT="0" distB="0" distL="0" distR="0" simplePos="0" relativeHeight="251607552" behindDoc="0" locked="0" layoutInCell="1" allowOverlap="1" wp14:anchorId="3A0ABB17" wp14:editId="21C31F13">
                <wp:simplePos x="0" y="0"/>
                <wp:positionH relativeFrom="page">
                  <wp:posOffset>3707993</wp:posOffset>
                </wp:positionH>
                <wp:positionV relativeFrom="paragraph">
                  <wp:posOffset>378730</wp:posOffset>
                </wp:positionV>
                <wp:extent cx="144145" cy="432434"/>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432434"/>
                        </a:xfrm>
                        <a:custGeom>
                          <a:avLst/>
                          <a:gdLst/>
                          <a:ahLst/>
                          <a:cxnLst/>
                          <a:rect l="l" t="t" r="r" b="b"/>
                          <a:pathLst>
                            <a:path w="144145" h="432434">
                              <a:moveTo>
                                <a:pt x="144005" y="0"/>
                              </a:moveTo>
                              <a:lnTo>
                                <a:pt x="0" y="0"/>
                              </a:lnTo>
                              <a:lnTo>
                                <a:pt x="0" y="432003"/>
                              </a:lnTo>
                              <a:lnTo>
                                <a:pt x="144005" y="432003"/>
                              </a:lnTo>
                              <a:lnTo>
                                <a:pt x="144005" y="0"/>
                              </a:lnTo>
                              <a:close/>
                            </a:path>
                          </a:pathLst>
                        </a:custGeom>
                        <a:solidFill>
                          <a:srgbClr val="979799"/>
                        </a:solidFill>
                      </wps:spPr>
                      <wps:bodyPr wrap="square" lIns="0" tIns="0" rIns="0" bIns="0" rtlCol="0">
                        <a:prstTxWarp prst="textNoShape">
                          <a:avLst/>
                        </a:prstTxWarp>
                        <a:noAutofit/>
                      </wps:bodyPr>
                    </wps:wsp>
                  </a:graphicData>
                </a:graphic>
              </wp:anchor>
            </w:drawing>
          </mc:Choice>
          <mc:Fallback>
            <w:pict>
              <v:shape w14:anchorId="38F2BB1C" id="Graphic 9" o:spid="_x0000_s1026" alt="&quot;&quot;" style="position:absolute;margin-left:291.95pt;margin-top:29.8pt;width:11.35pt;height:34.05pt;z-index:251607552;visibility:visible;mso-wrap-style:square;mso-wrap-distance-left:0;mso-wrap-distance-top:0;mso-wrap-distance-right:0;mso-wrap-distance-bottom:0;mso-position-horizontal:absolute;mso-position-horizontal-relative:page;mso-position-vertical:absolute;mso-position-vertical-relative:text;v-text-anchor:top" coordsize="144145,43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" path="m144005,l,,,432003r144005,l144005,xe" fillcolor="#979799" stroked="f">
                <v:path arrowok="t"/>
                <w10:wrap anchorx="page"/>
              </v:shape>
            </w:pict>
          </mc:Fallback>
        </mc:AlternateContent>
      </w:r>
      <w:r>
        <w:rPr>
          <w:rFonts w:ascii="Segoe UI Light"/>
          <w:color w:val="26486C"/>
          <w:sz w:val="18"/>
        </w:rPr>
        <w:t>GEODETSKA</w:t>
      </w:r>
      <w:r>
        <w:rPr>
          <w:rFonts w:ascii="Segoe UI Light"/>
          <w:color w:val="26486C"/>
          <w:spacing w:val="3"/>
          <w:sz w:val="18"/>
        </w:rPr>
        <w:t xml:space="preserve"> </w:t>
      </w:r>
      <w:r>
        <w:rPr>
          <w:rFonts w:ascii="Segoe UI Light"/>
          <w:color w:val="26486C"/>
          <w:sz w:val="18"/>
        </w:rPr>
        <w:t>UPRAVA</w:t>
      </w:r>
      <w:r>
        <w:rPr>
          <w:rFonts w:ascii="Segoe UI Light"/>
          <w:color w:val="26486C"/>
          <w:spacing w:val="3"/>
          <w:sz w:val="18"/>
        </w:rPr>
        <w:t xml:space="preserve"> </w:t>
      </w:r>
      <w:r>
        <w:rPr>
          <w:rFonts w:ascii="Segoe UI Light"/>
          <w:color w:val="26486C"/>
          <w:sz w:val="18"/>
        </w:rPr>
        <w:t>REPUBLIKE</w:t>
      </w:r>
      <w:r>
        <w:rPr>
          <w:rFonts w:ascii="Segoe UI Light"/>
          <w:color w:val="26486C"/>
          <w:spacing w:val="3"/>
          <w:sz w:val="18"/>
        </w:rPr>
        <w:t xml:space="preserve"> </w:t>
      </w:r>
      <w:r>
        <w:rPr>
          <w:rFonts w:ascii="Segoe UI Light"/>
          <w:color w:val="26486C"/>
          <w:spacing w:val="-2"/>
          <w:sz w:val="18"/>
        </w:rPr>
        <w:t>SLOVENIJE</w:t>
      </w:r>
    </w:p>
    <w:p w14:paraId="32B6603F" w14:textId="77777777" w:rsidR="00BF4920" w:rsidRDefault="00BF4920">
      <w:pPr>
        <w:jc w:val="center"/>
        <w:rPr>
          <w:rFonts w:ascii="Segoe UI Light"/>
          <w:sz w:val="18"/>
        </w:rPr>
        <w:sectPr w:rsidR="00BF4920">
          <w:type w:val="continuous"/>
          <w:pgSz w:w="11910" w:h="16840"/>
          <w:pgMar w:top="0" w:right="820" w:bottom="0" w:left="800" w:header="708" w:footer="708" w:gutter="0"/>
          <w:cols w:space="708"/>
        </w:sectPr>
      </w:pPr>
    </w:p>
    <w:p w14:paraId="1997100E" w14:textId="77777777" w:rsidR="00BF4920" w:rsidRDefault="00BF4920">
      <w:pPr>
        <w:pStyle w:val="Telobesedila"/>
        <w:rPr>
          <w:rFonts w:ascii="Segoe UI Light"/>
        </w:rPr>
      </w:pPr>
    </w:p>
    <w:p w14:paraId="534FA148" w14:textId="77777777" w:rsidR="00BF4920" w:rsidRDefault="00BF4920">
      <w:pPr>
        <w:pStyle w:val="Telobesedila"/>
        <w:rPr>
          <w:rFonts w:ascii="Segoe UI Light"/>
        </w:rPr>
      </w:pPr>
    </w:p>
    <w:p w14:paraId="30EB29D7" w14:textId="77777777" w:rsidR="00BF4920" w:rsidRDefault="00BF4920">
      <w:pPr>
        <w:pStyle w:val="Telobesedila"/>
        <w:rPr>
          <w:rFonts w:ascii="Segoe UI Light"/>
        </w:rPr>
      </w:pPr>
    </w:p>
    <w:p w14:paraId="48B0D90C" w14:textId="77777777" w:rsidR="00BF4920" w:rsidRDefault="00BF4920">
      <w:pPr>
        <w:pStyle w:val="Telobesedila"/>
        <w:rPr>
          <w:rFonts w:ascii="Segoe UI Light"/>
        </w:rPr>
      </w:pPr>
    </w:p>
    <w:p w14:paraId="43838730" w14:textId="77777777" w:rsidR="00BF4920" w:rsidRDefault="00BF4920">
      <w:pPr>
        <w:pStyle w:val="Telobesedila"/>
        <w:rPr>
          <w:rFonts w:ascii="Segoe UI Light"/>
        </w:rPr>
      </w:pPr>
    </w:p>
    <w:p w14:paraId="27E61082" w14:textId="77777777" w:rsidR="00BF4920" w:rsidRDefault="00BF4920">
      <w:pPr>
        <w:pStyle w:val="Telobesedila"/>
        <w:rPr>
          <w:rFonts w:ascii="Segoe UI Light"/>
        </w:rPr>
      </w:pPr>
    </w:p>
    <w:p w14:paraId="40141D6C" w14:textId="77777777" w:rsidR="00BF4920" w:rsidRDefault="00BF4920">
      <w:pPr>
        <w:pStyle w:val="Telobesedila"/>
        <w:rPr>
          <w:rFonts w:ascii="Segoe UI Light"/>
        </w:rPr>
      </w:pPr>
    </w:p>
    <w:p w14:paraId="5EB99C0A" w14:textId="77777777" w:rsidR="00BF4920" w:rsidRDefault="00BF4920">
      <w:pPr>
        <w:pStyle w:val="Telobesedila"/>
        <w:rPr>
          <w:rFonts w:ascii="Segoe UI Light"/>
        </w:rPr>
      </w:pPr>
    </w:p>
    <w:p w14:paraId="11A40361" w14:textId="77777777" w:rsidR="00BF4920" w:rsidRDefault="00BF4920">
      <w:pPr>
        <w:pStyle w:val="Telobesedila"/>
        <w:rPr>
          <w:rFonts w:ascii="Segoe UI Light"/>
        </w:rPr>
      </w:pPr>
    </w:p>
    <w:p w14:paraId="5C224840" w14:textId="77777777" w:rsidR="00BF4920" w:rsidRDefault="00BF4920">
      <w:pPr>
        <w:pStyle w:val="Telobesedila"/>
        <w:rPr>
          <w:rFonts w:ascii="Segoe UI Light"/>
        </w:rPr>
      </w:pPr>
    </w:p>
    <w:p w14:paraId="2A3A98F1" w14:textId="77777777" w:rsidR="00BF4920" w:rsidRDefault="00BF4920">
      <w:pPr>
        <w:pStyle w:val="Telobesedila"/>
        <w:rPr>
          <w:rFonts w:ascii="Segoe UI Light"/>
        </w:rPr>
      </w:pPr>
    </w:p>
    <w:p w14:paraId="250A194A" w14:textId="77777777" w:rsidR="00BF4920" w:rsidRDefault="00BF4920">
      <w:pPr>
        <w:pStyle w:val="Telobesedila"/>
        <w:rPr>
          <w:rFonts w:ascii="Segoe UI Light"/>
        </w:rPr>
      </w:pPr>
    </w:p>
    <w:p w14:paraId="0F78E728" w14:textId="77777777" w:rsidR="00BF4920" w:rsidRDefault="00BF4920">
      <w:pPr>
        <w:pStyle w:val="Telobesedila"/>
        <w:rPr>
          <w:rFonts w:ascii="Segoe UI Light"/>
        </w:rPr>
      </w:pPr>
    </w:p>
    <w:p w14:paraId="2C4890A5" w14:textId="77777777" w:rsidR="00BF4920" w:rsidRDefault="00BF4920">
      <w:pPr>
        <w:pStyle w:val="Telobesedila"/>
        <w:rPr>
          <w:rFonts w:ascii="Segoe UI Light"/>
        </w:rPr>
      </w:pPr>
    </w:p>
    <w:p w14:paraId="76E1DCBC" w14:textId="77777777" w:rsidR="00BF4920" w:rsidRDefault="00BF4920">
      <w:pPr>
        <w:pStyle w:val="Telobesedila"/>
        <w:rPr>
          <w:rFonts w:ascii="Segoe UI Light"/>
        </w:rPr>
      </w:pPr>
    </w:p>
    <w:p w14:paraId="51DE0D7C" w14:textId="77777777" w:rsidR="00BF4920" w:rsidRDefault="00BF4920">
      <w:pPr>
        <w:pStyle w:val="Telobesedila"/>
        <w:rPr>
          <w:rFonts w:ascii="Segoe UI Light"/>
        </w:rPr>
      </w:pPr>
    </w:p>
    <w:p w14:paraId="4EB82B2F" w14:textId="77777777" w:rsidR="00BF4920" w:rsidRDefault="00BF4920">
      <w:pPr>
        <w:pStyle w:val="Telobesedila"/>
        <w:rPr>
          <w:rFonts w:ascii="Segoe UI Light"/>
        </w:rPr>
      </w:pPr>
    </w:p>
    <w:p w14:paraId="0A5D7B73" w14:textId="77777777" w:rsidR="00BF4920" w:rsidRDefault="00BF4920">
      <w:pPr>
        <w:pStyle w:val="Telobesedila"/>
        <w:rPr>
          <w:rFonts w:ascii="Segoe UI Light"/>
        </w:rPr>
      </w:pPr>
    </w:p>
    <w:p w14:paraId="3F55A84B" w14:textId="77777777" w:rsidR="00BF4920" w:rsidRDefault="00BF4920">
      <w:pPr>
        <w:pStyle w:val="Telobesedila"/>
        <w:rPr>
          <w:rFonts w:ascii="Segoe UI Light"/>
        </w:rPr>
      </w:pPr>
    </w:p>
    <w:p w14:paraId="542623F4" w14:textId="77777777" w:rsidR="00BF4920" w:rsidRDefault="00BF4920">
      <w:pPr>
        <w:pStyle w:val="Telobesedila"/>
        <w:rPr>
          <w:rFonts w:ascii="Segoe UI Light"/>
        </w:rPr>
      </w:pPr>
    </w:p>
    <w:p w14:paraId="563E3842" w14:textId="77777777" w:rsidR="00BF4920" w:rsidRDefault="00BF4920">
      <w:pPr>
        <w:pStyle w:val="Telobesedila"/>
        <w:rPr>
          <w:rFonts w:ascii="Segoe UI Light"/>
        </w:rPr>
      </w:pPr>
    </w:p>
    <w:p w14:paraId="2C01160B" w14:textId="77777777" w:rsidR="00BF4920" w:rsidRDefault="00BF4920">
      <w:pPr>
        <w:pStyle w:val="Telobesedila"/>
        <w:rPr>
          <w:rFonts w:ascii="Segoe UI Light"/>
        </w:rPr>
      </w:pPr>
    </w:p>
    <w:p w14:paraId="40B76436" w14:textId="77777777" w:rsidR="00BF4920" w:rsidRDefault="00BF4920">
      <w:pPr>
        <w:pStyle w:val="Telobesedila"/>
        <w:rPr>
          <w:rFonts w:ascii="Segoe UI Light"/>
        </w:rPr>
      </w:pPr>
    </w:p>
    <w:p w14:paraId="568C38A4" w14:textId="77777777" w:rsidR="00BF4920" w:rsidRDefault="00BF4920">
      <w:pPr>
        <w:pStyle w:val="Telobesedila"/>
        <w:rPr>
          <w:rFonts w:ascii="Segoe UI Light"/>
        </w:rPr>
      </w:pPr>
    </w:p>
    <w:p w14:paraId="5C65E14A" w14:textId="77777777" w:rsidR="00BF4920" w:rsidRDefault="00BF4920">
      <w:pPr>
        <w:pStyle w:val="Telobesedila"/>
        <w:rPr>
          <w:rFonts w:ascii="Segoe UI Light"/>
        </w:rPr>
      </w:pPr>
    </w:p>
    <w:p w14:paraId="4B80BB6F" w14:textId="77777777" w:rsidR="00BF4920" w:rsidRDefault="00BF4920">
      <w:pPr>
        <w:pStyle w:val="Telobesedila"/>
        <w:rPr>
          <w:rFonts w:ascii="Segoe UI Light"/>
        </w:rPr>
      </w:pPr>
    </w:p>
    <w:p w14:paraId="24A36C37" w14:textId="77777777" w:rsidR="00BF4920" w:rsidRDefault="00BF4920">
      <w:pPr>
        <w:pStyle w:val="Telobesedila"/>
        <w:rPr>
          <w:rFonts w:ascii="Segoe UI Light"/>
        </w:rPr>
      </w:pPr>
    </w:p>
    <w:p w14:paraId="2C7B3A1F" w14:textId="77777777" w:rsidR="00BF4920" w:rsidRDefault="00BF4920">
      <w:pPr>
        <w:pStyle w:val="Telobesedila"/>
        <w:rPr>
          <w:rFonts w:ascii="Segoe UI Light"/>
        </w:rPr>
      </w:pPr>
    </w:p>
    <w:p w14:paraId="0E717D53" w14:textId="77777777" w:rsidR="00BF4920" w:rsidRDefault="00BF4920">
      <w:pPr>
        <w:pStyle w:val="Telobesedila"/>
        <w:rPr>
          <w:rFonts w:ascii="Segoe UI Light"/>
        </w:rPr>
      </w:pPr>
    </w:p>
    <w:p w14:paraId="32E18643" w14:textId="77777777" w:rsidR="00BF4920" w:rsidRDefault="00BF4920">
      <w:pPr>
        <w:pStyle w:val="Telobesedila"/>
        <w:rPr>
          <w:rFonts w:ascii="Segoe UI Light"/>
        </w:rPr>
      </w:pPr>
    </w:p>
    <w:p w14:paraId="10E87928" w14:textId="77777777" w:rsidR="00BF4920" w:rsidRDefault="00BF4920">
      <w:pPr>
        <w:pStyle w:val="Telobesedila"/>
        <w:rPr>
          <w:rFonts w:ascii="Segoe UI Light"/>
        </w:rPr>
      </w:pPr>
    </w:p>
    <w:p w14:paraId="417CAB94" w14:textId="77777777" w:rsidR="00BF4920" w:rsidRDefault="00BF4920">
      <w:pPr>
        <w:pStyle w:val="Telobesedila"/>
        <w:rPr>
          <w:rFonts w:ascii="Segoe UI Light"/>
        </w:rPr>
      </w:pPr>
    </w:p>
    <w:p w14:paraId="2A547CBF" w14:textId="77777777" w:rsidR="00952517" w:rsidRDefault="00952517">
      <w:pPr>
        <w:pStyle w:val="Telobesedila"/>
        <w:rPr>
          <w:rFonts w:ascii="Segoe UI Light"/>
        </w:rPr>
      </w:pPr>
    </w:p>
    <w:p w14:paraId="3E998F4A" w14:textId="77777777" w:rsidR="00952517" w:rsidRDefault="00952517">
      <w:pPr>
        <w:pStyle w:val="Telobesedila"/>
        <w:rPr>
          <w:rFonts w:ascii="Segoe UI Light"/>
        </w:rPr>
      </w:pPr>
    </w:p>
    <w:p w14:paraId="35DE6A8B" w14:textId="77777777" w:rsidR="00952517" w:rsidRDefault="00952517">
      <w:pPr>
        <w:pStyle w:val="Telobesedila"/>
        <w:rPr>
          <w:rFonts w:ascii="Segoe UI Light"/>
        </w:rPr>
      </w:pPr>
    </w:p>
    <w:p w14:paraId="0D1E38A2" w14:textId="77777777" w:rsidR="00952517" w:rsidRDefault="00952517">
      <w:pPr>
        <w:pStyle w:val="Telobesedila"/>
        <w:rPr>
          <w:rFonts w:ascii="Segoe UI Light"/>
        </w:rPr>
      </w:pPr>
    </w:p>
    <w:p w14:paraId="5777208B" w14:textId="77777777" w:rsidR="00952517" w:rsidRDefault="00952517">
      <w:pPr>
        <w:pStyle w:val="Telobesedila"/>
        <w:rPr>
          <w:rFonts w:ascii="Segoe UI Light"/>
        </w:rPr>
      </w:pPr>
    </w:p>
    <w:p w14:paraId="74D0B0BB" w14:textId="77777777" w:rsidR="00952517" w:rsidRDefault="00952517">
      <w:pPr>
        <w:pStyle w:val="Telobesedila"/>
        <w:rPr>
          <w:rFonts w:ascii="Segoe UI Light"/>
        </w:rPr>
      </w:pPr>
    </w:p>
    <w:p w14:paraId="28A1DA28" w14:textId="77777777" w:rsidR="00952517" w:rsidRDefault="00952517">
      <w:pPr>
        <w:pStyle w:val="Telobesedila"/>
        <w:rPr>
          <w:rFonts w:ascii="Segoe UI Light"/>
        </w:rPr>
      </w:pPr>
    </w:p>
    <w:p w14:paraId="46ADDFD5" w14:textId="77777777" w:rsidR="00952517" w:rsidRDefault="00952517">
      <w:pPr>
        <w:pStyle w:val="Telobesedila"/>
        <w:rPr>
          <w:rFonts w:ascii="Segoe UI Light"/>
        </w:rPr>
      </w:pPr>
    </w:p>
    <w:p w14:paraId="5CA9BEEB" w14:textId="77777777" w:rsidR="00952517" w:rsidRDefault="00952517">
      <w:pPr>
        <w:pStyle w:val="Telobesedila"/>
        <w:rPr>
          <w:rFonts w:ascii="Segoe UI Light"/>
        </w:rPr>
      </w:pPr>
    </w:p>
    <w:p w14:paraId="66CF2182" w14:textId="77777777" w:rsidR="00BF4920" w:rsidRDefault="00BF4920">
      <w:pPr>
        <w:pStyle w:val="Telobesedila"/>
        <w:spacing w:before="17"/>
        <w:rPr>
          <w:rFonts w:ascii="Segoe UI Light"/>
        </w:rPr>
      </w:pPr>
    </w:p>
    <w:p w14:paraId="0B1BD081" w14:textId="77777777" w:rsidR="006F5D24" w:rsidRDefault="006F5D24">
      <w:pPr>
        <w:pStyle w:val="Telobesedila"/>
        <w:spacing w:before="17"/>
        <w:rPr>
          <w:rFonts w:ascii="Segoe UI Light"/>
        </w:rPr>
      </w:pPr>
    </w:p>
    <w:p w14:paraId="29AEE3A1" w14:textId="77777777" w:rsidR="006F5D24" w:rsidRDefault="006F5D24">
      <w:pPr>
        <w:pStyle w:val="Telobesedila"/>
        <w:spacing w:before="17"/>
        <w:rPr>
          <w:rFonts w:ascii="Segoe UI Light"/>
        </w:rPr>
      </w:pPr>
    </w:p>
    <w:p w14:paraId="297D15D6" w14:textId="77777777" w:rsidR="006F5D24" w:rsidRDefault="006F5D24">
      <w:pPr>
        <w:pStyle w:val="Telobesedila"/>
        <w:spacing w:before="17"/>
        <w:rPr>
          <w:rFonts w:ascii="Segoe UI Light"/>
        </w:rPr>
      </w:pPr>
    </w:p>
    <w:p w14:paraId="3952813A" w14:textId="77777777" w:rsidR="006F5D24" w:rsidRDefault="006F5D24">
      <w:pPr>
        <w:pStyle w:val="Telobesedila"/>
        <w:spacing w:before="17"/>
        <w:rPr>
          <w:rFonts w:ascii="Segoe UI Light"/>
        </w:rPr>
      </w:pPr>
    </w:p>
    <w:p w14:paraId="4F0A413D" w14:textId="77777777" w:rsidR="006F5D24" w:rsidRDefault="006F5D24">
      <w:pPr>
        <w:pStyle w:val="Telobesedila"/>
        <w:spacing w:before="17"/>
        <w:rPr>
          <w:rFonts w:ascii="Segoe UI Light"/>
        </w:rPr>
      </w:pPr>
    </w:p>
    <w:p w14:paraId="556F04AE" w14:textId="77777777" w:rsidR="006F5D24" w:rsidRDefault="006F5D24">
      <w:pPr>
        <w:pStyle w:val="Telobesedila"/>
        <w:spacing w:before="17"/>
        <w:rPr>
          <w:rFonts w:ascii="Segoe UI Light"/>
        </w:rPr>
      </w:pPr>
    </w:p>
    <w:p w14:paraId="53DCE46C" w14:textId="77777777" w:rsidR="006F5D24" w:rsidRDefault="006F5D24">
      <w:pPr>
        <w:pStyle w:val="Telobesedila"/>
        <w:spacing w:before="17"/>
        <w:rPr>
          <w:rFonts w:ascii="Segoe UI Light"/>
        </w:rPr>
      </w:pPr>
    </w:p>
    <w:p w14:paraId="0A540186" w14:textId="77777777" w:rsidR="00B410B2" w:rsidRDefault="00B410B2">
      <w:pPr>
        <w:pStyle w:val="Telobesedila"/>
        <w:spacing w:before="17"/>
        <w:rPr>
          <w:rFonts w:ascii="Segoe UI Light"/>
        </w:rPr>
      </w:pPr>
    </w:p>
    <w:p w14:paraId="2730B432" w14:textId="4C9834DE" w:rsidR="006F5D24" w:rsidRDefault="001A73A1" w:rsidP="006F5D24">
      <w:pPr>
        <w:pStyle w:val="Telobesedila"/>
        <w:spacing w:before="265" w:line="304" w:lineRule="exact"/>
        <w:ind w:left="107"/>
      </w:pPr>
      <w:r>
        <w:rPr>
          <w:rFonts w:ascii="Segoe UI Light"/>
          <w:color w:val="26486C"/>
        </w:rPr>
        <w:t>Datum</w:t>
      </w:r>
      <w:r>
        <w:rPr>
          <w:rFonts w:ascii="Segoe UI Light"/>
          <w:color w:val="26486C"/>
          <w:spacing w:val="-4"/>
        </w:rPr>
        <w:t xml:space="preserve"> </w:t>
      </w:r>
      <w:r>
        <w:rPr>
          <w:rFonts w:ascii="Segoe UI Light"/>
          <w:color w:val="26486C"/>
        </w:rPr>
        <w:t>izdelave:</w:t>
      </w:r>
      <w:r>
        <w:rPr>
          <w:rFonts w:ascii="Segoe UI Light"/>
          <w:color w:val="26486C"/>
          <w:spacing w:val="-4"/>
        </w:rPr>
        <w:t xml:space="preserve"> </w:t>
      </w:r>
      <w:r w:rsidR="006F5D24">
        <w:rPr>
          <w:rFonts w:ascii="Segoe UI Light"/>
          <w:color w:val="26486C"/>
        </w:rPr>
        <w:t>2</w:t>
      </w:r>
      <w:r w:rsidR="00FB1A9C">
        <w:rPr>
          <w:rFonts w:ascii="Segoe UI Light"/>
          <w:color w:val="26486C"/>
        </w:rPr>
        <w:t>9</w:t>
      </w:r>
      <w:r>
        <w:rPr>
          <w:rFonts w:ascii="Segoe UI Light"/>
          <w:color w:val="26486C"/>
        </w:rPr>
        <w:t>.</w:t>
      </w:r>
      <w:r>
        <w:rPr>
          <w:rFonts w:ascii="Segoe UI Light"/>
          <w:color w:val="26486C"/>
          <w:spacing w:val="-4"/>
        </w:rPr>
        <w:t xml:space="preserve"> </w:t>
      </w:r>
      <w:r>
        <w:rPr>
          <w:rFonts w:ascii="Segoe UI Light"/>
          <w:color w:val="26486C"/>
        </w:rPr>
        <w:t>1.</w:t>
      </w:r>
      <w:r>
        <w:rPr>
          <w:rFonts w:ascii="Segoe UI Light"/>
          <w:color w:val="26486C"/>
          <w:spacing w:val="-3"/>
        </w:rPr>
        <w:t xml:space="preserve"> </w:t>
      </w:r>
      <w:r>
        <w:rPr>
          <w:rFonts w:ascii="Segoe UI Light"/>
          <w:color w:val="26486C"/>
          <w:spacing w:val="-4"/>
        </w:rPr>
        <w:t>202</w:t>
      </w:r>
      <w:r w:rsidR="006F5D24">
        <w:rPr>
          <w:rFonts w:ascii="Segoe UI Light"/>
          <w:color w:val="26486C"/>
          <w:spacing w:val="-4"/>
        </w:rPr>
        <w:t>6</w:t>
      </w:r>
    </w:p>
    <w:p w14:paraId="0EAB310E" w14:textId="77777777" w:rsidR="00BF4920" w:rsidRDefault="00BF4920">
      <w:pPr>
        <w:sectPr w:rsidR="00BF4920">
          <w:type w:val="continuous"/>
          <w:pgSz w:w="11910" w:h="16840"/>
          <w:pgMar w:top="0" w:right="820" w:bottom="0" w:left="800" w:header="0" w:footer="710" w:gutter="0"/>
          <w:cols w:space="708"/>
        </w:sectPr>
      </w:pPr>
    </w:p>
    <w:p w14:paraId="5F2B4D3F" w14:textId="10C52F75" w:rsidR="006F5D24" w:rsidRPr="00995548" w:rsidRDefault="006F5D24" w:rsidP="00A05607">
      <w:pPr>
        <w:pStyle w:val="Naslov2"/>
        <w:numPr>
          <w:ilvl w:val="0"/>
          <w:numId w:val="10"/>
        </w:numPr>
        <w:spacing w:before="74" w:after="240"/>
        <w:ind w:right="2"/>
        <w:jc w:val="left"/>
        <w:rPr>
          <w:color w:val="26486C"/>
        </w:rPr>
      </w:pPr>
      <w:r>
        <w:rPr>
          <w:color w:val="26486C"/>
        </w:rPr>
        <w:lastRenderedPageBreak/>
        <w:t>OPIS</w:t>
      </w:r>
      <w:r w:rsidRPr="005B176B">
        <w:rPr>
          <w:color w:val="26486C"/>
        </w:rPr>
        <w:t xml:space="preserve"> </w:t>
      </w:r>
      <w:r>
        <w:rPr>
          <w:color w:val="26486C"/>
        </w:rPr>
        <w:t>EVIDENCE</w:t>
      </w:r>
      <w:r w:rsidRPr="005B176B">
        <w:rPr>
          <w:color w:val="26486C"/>
        </w:rPr>
        <w:t xml:space="preserve"> VREDNOTENJA</w:t>
      </w:r>
    </w:p>
    <w:p w14:paraId="1B3F5004" w14:textId="08FCF292" w:rsidR="006F5D24" w:rsidRPr="001B490C" w:rsidRDefault="006F5D24" w:rsidP="00742D88">
      <w:pPr>
        <w:pStyle w:val="Telobesedila"/>
        <w:ind w:right="2"/>
      </w:pPr>
      <w:r>
        <w:rPr>
          <w:color w:val="231F20"/>
        </w:rPr>
        <w:t xml:space="preserve">V </w:t>
      </w:r>
      <w:r w:rsidRPr="001B490C">
        <w:rPr>
          <w:color w:val="231F20"/>
        </w:rPr>
        <w:t xml:space="preserve">skladu z Zakonom o množičnem vrednotenju nepremičnin (ZMVN-1) je evidenca vrednotenja večnamenska </w:t>
      </w:r>
      <w:r w:rsidRPr="001B490C">
        <w:rPr>
          <w:b/>
          <w:color w:val="231F20"/>
        </w:rPr>
        <w:t xml:space="preserve">javno dostopna </w:t>
      </w:r>
      <w:r w:rsidRPr="001B490C">
        <w:rPr>
          <w:color w:val="231F20"/>
        </w:rPr>
        <w:t xml:space="preserve">evidenca </w:t>
      </w:r>
      <w:r w:rsidRPr="001B490C">
        <w:rPr>
          <w:b/>
          <w:color w:val="231F20"/>
        </w:rPr>
        <w:t>vrednosti vseh nepremičnin v Republiki</w:t>
      </w:r>
      <w:r w:rsidRPr="001B490C">
        <w:rPr>
          <w:b/>
          <w:color w:val="231F20"/>
          <w:spacing w:val="-14"/>
        </w:rPr>
        <w:t xml:space="preserve"> </w:t>
      </w:r>
      <w:r w:rsidRPr="001B490C">
        <w:rPr>
          <w:b/>
          <w:color w:val="231F20"/>
        </w:rPr>
        <w:t>Sloveniji</w:t>
      </w:r>
      <w:r w:rsidRPr="001B490C">
        <w:rPr>
          <w:color w:val="231F20"/>
        </w:rPr>
        <w:t>.</w:t>
      </w:r>
      <w:r w:rsidRPr="001B490C">
        <w:rPr>
          <w:color w:val="231F20"/>
          <w:spacing w:val="-14"/>
        </w:rPr>
        <w:t xml:space="preserve"> </w:t>
      </w:r>
      <w:r w:rsidRPr="001B490C">
        <w:rPr>
          <w:color w:val="231F20"/>
        </w:rPr>
        <w:t xml:space="preserve">Podatki so javno dostopni in se vsem uporabnikom zagotavljajo brezplačno, pod pogojem, da ne spadajo med zakonsko določene izjeme, ki se nanašajo na varstvo osebnih podatkov ali poslovnih skrivnosti. Podatki o posplošeni vrednosti nepremičnin, ki se vodijo v uradnih evidencah, so namenjeni uporabi s strani organov državne uprave, samoupravnih lokalnih skupnosti, gospodarskih subjektov ter lastnikov </w:t>
      </w:r>
      <w:r w:rsidRPr="007357EA">
        <w:rPr>
          <w:color w:val="231F20"/>
        </w:rPr>
        <w:t>nepremičnin, in sicer za potrebe izvajanja javnih nalog, pravnega prometa in drugih namenov.</w:t>
      </w:r>
    </w:p>
    <w:p w14:paraId="66ED7308" w14:textId="77777777" w:rsidR="006F5D24" w:rsidRDefault="006F5D24" w:rsidP="00742D88">
      <w:pPr>
        <w:pStyle w:val="Telobesedila"/>
        <w:ind w:right="2"/>
        <w:rPr>
          <w:rFonts w:ascii="Segoe UI"/>
          <w:sz w:val="20"/>
        </w:rPr>
      </w:pPr>
    </w:p>
    <w:p w14:paraId="0E36AFA2" w14:textId="77777777" w:rsidR="00F6343E" w:rsidRDefault="00F6343E" w:rsidP="00742D88">
      <w:pPr>
        <w:pStyle w:val="Telobesedila"/>
        <w:ind w:right="2"/>
        <w:rPr>
          <w:rFonts w:ascii="Segoe UI"/>
          <w:sz w:val="20"/>
        </w:rPr>
      </w:pPr>
    </w:p>
    <w:p w14:paraId="3E62E1FB" w14:textId="77777777" w:rsidR="006F5D24" w:rsidRDefault="006F5D24" w:rsidP="00742D88">
      <w:pPr>
        <w:pStyle w:val="Telobesedila"/>
        <w:ind w:right="2"/>
        <w:jc w:val="center"/>
        <w:rPr>
          <w:rFonts w:ascii="Segoe UI"/>
          <w:sz w:val="20"/>
        </w:rPr>
      </w:pPr>
      <w:r>
        <w:rPr>
          <w:noProof/>
        </w:rPr>
        <w:drawing>
          <wp:inline distT="0" distB="0" distL="0" distR="0" wp14:anchorId="475852F1" wp14:editId="75513277">
            <wp:extent cx="5439641" cy="3584137"/>
            <wp:effectExtent l="0" t="0" r="8890" b="0"/>
            <wp:docPr id="2106505344" name="Slika 1" descr="Posplošene vrednosti iz evidenca vrednotenja se uporabljajo v različne namene - CSD, FURS, Banke, sodišč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505344" name="Slika 1" descr="Posplošene vrednosti iz evidenca vrednotenja se uporabljajo v različne namene - CSD, FURS, Banke, sodišča,..."/>
                    <pic:cNvPicPr/>
                  </pic:nvPicPr>
                  <pic:blipFill>
                    <a:blip r:embed="rId9"/>
                    <a:stretch>
                      <a:fillRect/>
                    </a:stretch>
                  </pic:blipFill>
                  <pic:spPr>
                    <a:xfrm>
                      <a:off x="0" y="0"/>
                      <a:ext cx="5446398" cy="3588589"/>
                    </a:xfrm>
                    <a:prstGeom prst="rect">
                      <a:avLst/>
                    </a:prstGeom>
                  </pic:spPr>
                </pic:pic>
              </a:graphicData>
            </a:graphic>
          </wp:inline>
        </w:drawing>
      </w:r>
    </w:p>
    <w:p w14:paraId="72843F7C" w14:textId="77777777" w:rsidR="006F5D24" w:rsidRPr="000C22BC" w:rsidRDefault="006F5D24" w:rsidP="00742D88">
      <w:pPr>
        <w:ind w:right="2"/>
        <w:jc w:val="center"/>
        <w:rPr>
          <w:sz w:val="22"/>
        </w:rPr>
      </w:pPr>
      <w:r w:rsidRPr="000C22BC">
        <w:rPr>
          <w:color w:val="231F20"/>
          <w:sz w:val="22"/>
        </w:rPr>
        <w:t>Slika</w:t>
      </w:r>
      <w:r w:rsidRPr="000C22BC">
        <w:rPr>
          <w:color w:val="231F20"/>
          <w:spacing w:val="-6"/>
          <w:sz w:val="22"/>
        </w:rPr>
        <w:t xml:space="preserve"> </w:t>
      </w:r>
      <w:r w:rsidRPr="000C22BC">
        <w:rPr>
          <w:color w:val="231F20"/>
          <w:sz w:val="22"/>
        </w:rPr>
        <w:t>1:</w:t>
      </w:r>
      <w:r w:rsidRPr="000C22BC">
        <w:rPr>
          <w:color w:val="231F20"/>
          <w:spacing w:val="-5"/>
          <w:sz w:val="22"/>
        </w:rPr>
        <w:t xml:space="preserve"> </w:t>
      </w:r>
      <w:r w:rsidRPr="000C22BC">
        <w:rPr>
          <w:color w:val="231F20"/>
          <w:sz w:val="22"/>
        </w:rPr>
        <w:t>Posplošene</w:t>
      </w:r>
      <w:r w:rsidRPr="000C22BC">
        <w:rPr>
          <w:color w:val="231F20"/>
          <w:spacing w:val="-4"/>
          <w:sz w:val="22"/>
        </w:rPr>
        <w:t xml:space="preserve"> </w:t>
      </w:r>
      <w:r w:rsidRPr="000C22BC">
        <w:rPr>
          <w:color w:val="231F20"/>
          <w:sz w:val="22"/>
        </w:rPr>
        <w:t>vrednosti</w:t>
      </w:r>
      <w:r w:rsidRPr="000C22BC">
        <w:rPr>
          <w:color w:val="231F20"/>
          <w:spacing w:val="-4"/>
          <w:sz w:val="22"/>
        </w:rPr>
        <w:t xml:space="preserve"> </w:t>
      </w:r>
      <w:r w:rsidRPr="000C22BC">
        <w:rPr>
          <w:color w:val="231F20"/>
          <w:sz w:val="22"/>
        </w:rPr>
        <w:t>iz</w:t>
      </w:r>
      <w:r w:rsidRPr="000C22BC">
        <w:rPr>
          <w:color w:val="231F20"/>
          <w:spacing w:val="-4"/>
          <w:sz w:val="22"/>
        </w:rPr>
        <w:t xml:space="preserve"> </w:t>
      </w:r>
      <w:r w:rsidRPr="000C22BC">
        <w:rPr>
          <w:color w:val="231F20"/>
          <w:sz w:val="22"/>
        </w:rPr>
        <w:t>evidenca</w:t>
      </w:r>
      <w:r w:rsidRPr="000C22BC">
        <w:rPr>
          <w:color w:val="231F20"/>
          <w:spacing w:val="-5"/>
          <w:sz w:val="22"/>
        </w:rPr>
        <w:t xml:space="preserve"> </w:t>
      </w:r>
      <w:r w:rsidRPr="000C22BC">
        <w:rPr>
          <w:color w:val="231F20"/>
          <w:sz w:val="22"/>
        </w:rPr>
        <w:t>vrednotenja</w:t>
      </w:r>
      <w:r w:rsidRPr="000C22BC">
        <w:rPr>
          <w:color w:val="231F20"/>
          <w:spacing w:val="-5"/>
          <w:sz w:val="22"/>
        </w:rPr>
        <w:t xml:space="preserve"> </w:t>
      </w:r>
      <w:r w:rsidRPr="000C22BC">
        <w:rPr>
          <w:color w:val="231F20"/>
          <w:sz w:val="22"/>
        </w:rPr>
        <w:t>se</w:t>
      </w:r>
      <w:r w:rsidRPr="000C22BC">
        <w:rPr>
          <w:color w:val="231F20"/>
          <w:spacing w:val="-4"/>
          <w:sz w:val="22"/>
        </w:rPr>
        <w:t xml:space="preserve"> </w:t>
      </w:r>
      <w:r w:rsidRPr="000C22BC">
        <w:rPr>
          <w:color w:val="231F20"/>
          <w:sz w:val="22"/>
        </w:rPr>
        <w:t>uporabljajo</w:t>
      </w:r>
      <w:r w:rsidRPr="000C22BC">
        <w:rPr>
          <w:color w:val="231F20"/>
          <w:spacing w:val="-4"/>
          <w:sz w:val="22"/>
        </w:rPr>
        <w:t xml:space="preserve"> </w:t>
      </w:r>
      <w:r w:rsidRPr="000C22BC">
        <w:rPr>
          <w:color w:val="231F20"/>
          <w:sz w:val="22"/>
        </w:rPr>
        <w:t>v</w:t>
      </w:r>
      <w:r w:rsidRPr="000C22BC">
        <w:rPr>
          <w:color w:val="231F20"/>
          <w:spacing w:val="-5"/>
          <w:sz w:val="22"/>
        </w:rPr>
        <w:t xml:space="preserve"> </w:t>
      </w:r>
      <w:r w:rsidRPr="000C22BC">
        <w:rPr>
          <w:color w:val="231F20"/>
          <w:sz w:val="22"/>
        </w:rPr>
        <w:t>različne</w:t>
      </w:r>
      <w:r w:rsidRPr="000C22BC">
        <w:rPr>
          <w:color w:val="231F20"/>
          <w:spacing w:val="-3"/>
          <w:sz w:val="22"/>
        </w:rPr>
        <w:t xml:space="preserve"> </w:t>
      </w:r>
      <w:r w:rsidRPr="000C22BC">
        <w:rPr>
          <w:color w:val="231F20"/>
          <w:spacing w:val="-2"/>
          <w:sz w:val="22"/>
        </w:rPr>
        <w:t>namene</w:t>
      </w:r>
    </w:p>
    <w:p w14:paraId="30991CEF" w14:textId="77777777" w:rsidR="006F5D24" w:rsidRDefault="006F5D24" w:rsidP="00742D88">
      <w:pPr>
        <w:pStyle w:val="Telobesedila"/>
        <w:spacing w:before="163"/>
        <w:ind w:right="2"/>
        <w:rPr>
          <w:rFonts w:ascii="Segoe UI Light"/>
        </w:rPr>
      </w:pPr>
    </w:p>
    <w:p w14:paraId="390D546A" w14:textId="0B002377" w:rsidR="006F5D24" w:rsidRDefault="006F5D24" w:rsidP="00742D88">
      <w:pPr>
        <w:pStyle w:val="Telobesedila"/>
        <w:ind w:right="2"/>
      </w:pPr>
      <w:r w:rsidRPr="001B490C">
        <w:rPr>
          <w:color w:val="231F20"/>
        </w:rPr>
        <w:t xml:space="preserve">Z dnem vzpostavitve evidence vrednotenja, to je 1. 4. 2020, se za vse podatke zagotavlja vodenje zgodovine sprememb (kronološki zapis). Sistem sledljivosti </w:t>
      </w:r>
      <w:r w:rsidR="009634A8">
        <w:rPr>
          <w:color w:val="231F20"/>
        </w:rPr>
        <w:t>zagotavlja</w:t>
      </w:r>
      <w:r w:rsidR="009634A8" w:rsidRPr="001B490C">
        <w:rPr>
          <w:color w:val="231F20"/>
        </w:rPr>
        <w:t xml:space="preserve"> </w:t>
      </w:r>
      <w:r w:rsidRPr="001B490C">
        <w:rPr>
          <w:color w:val="231F20"/>
        </w:rPr>
        <w:t>arhiviranje vsake spremembe podatkov z navedbo datuma njenega nastanka. Uporabnikom je v postopkih vpogleda, izpisa ali izdaje podatkov omogočen dostop do veljavnih podatkov po stanju v trenutku poizvedbe, kakor tudi dostop do zgodovinskih podatkov po stanju na kateri koli poljubni dan od dneva vzpostavitve evidence.</w:t>
      </w:r>
      <w:r>
        <w:br w:type="page"/>
      </w:r>
    </w:p>
    <w:p w14:paraId="5C48F3CD" w14:textId="4BA89CEB" w:rsidR="006F5D24" w:rsidRPr="00995548" w:rsidRDefault="006F5D24" w:rsidP="00027468">
      <w:pPr>
        <w:pStyle w:val="Naslov2"/>
        <w:numPr>
          <w:ilvl w:val="0"/>
          <w:numId w:val="10"/>
        </w:numPr>
        <w:spacing w:after="240"/>
      </w:pPr>
      <w:r w:rsidRPr="00027468">
        <w:lastRenderedPageBreak/>
        <w:t>PODATKI</w:t>
      </w:r>
      <w:r w:rsidRPr="005B176B">
        <w:t xml:space="preserve"> </w:t>
      </w:r>
      <w:r>
        <w:t>EVIDENCE</w:t>
      </w:r>
      <w:r w:rsidRPr="005B176B">
        <w:t xml:space="preserve"> VREDNOTENJA</w:t>
      </w:r>
    </w:p>
    <w:p w14:paraId="75BDE24D" w14:textId="5A83F89F" w:rsidR="006F5D24" w:rsidRPr="001B490C" w:rsidRDefault="006F5D24" w:rsidP="00742D88">
      <w:pPr>
        <w:pStyle w:val="Telobesedila"/>
        <w:ind w:right="2"/>
      </w:pPr>
      <w:r w:rsidRPr="001B490C">
        <w:rPr>
          <w:color w:val="231F20"/>
        </w:rPr>
        <w:t xml:space="preserve">Podatke nepremičnin v evidenci vrednotenja delimo na njej lastne - matične podatke in prevzete podatke. V evidenco vrednotenja se na podlagi </w:t>
      </w:r>
      <w:r w:rsidR="00D72263" w:rsidRPr="001B490C">
        <w:rPr>
          <w:color w:val="231F20"/>
        </w:rPr>
        <w:t>ZMVN-1</w:t>
      </w:r>
      <w:r w:rsidRPr="001B490C">
        <w:rPr>
          <w:color w:val="231F20"/>
        </w:rPr>
        <w:t xml:space="preserve"> prevzemajo podatki o lastnostih nepremičnin, ki so </w:t>
      </w:r>
      <w:r w:rsidR="00D72263">
        <w:rPr>
          <w:color w:val="231F20"/>
        </w:rPr>
        <w:t>potrebni</w:t>
      </w:r>
      <w:r w:rsidR="00D72263" w:rsidRPr="001B490C">
        <w:rPr>
          <w:color w:val="231F20"/>
        </w:rPr>
        <w:t xml:space="preserve"> </w:t>
      </w:r>
      <w:r w:rsidRPr="001B490C">
        <w:rPr>
          <w:color w:val="231F20"/>
        </w:rPr>
        <w:t xml:space="preserve">za določitev posplošene vrednosti, ter podatki o njihovem lastništvu. Slednje se v evidenco vrednotenja prevzema iz katastra nepremičnin, pri čemer jih ta predhodno prevzame iz zemljiške knjige. Posplošene vrednosti nepremičnin se v evidenco vrednotenja zapišejo na osnovi pripisa (izračuna), in sicer na podlagi podatkov nepremičnin in </w:t>
      </w:r>
      <w:r w:rsidR="00D72263">
        <w:rPr>
          <w:color w:val="231F20"/>
        </w:rPr>
        <w:t xml:space="preserve">veljavnih </w:t>
      </w:r>
      <w:r w:rsidRPr="001B490C">
        <w:rPr>
          <w:color w:val="231F20"/>
        </w:rPr>
        <w:t>modelov vrednotenja</w:t>
      </w:r>
      <w:r w:rsidRPr="001B490C">
        <w:rPr>
          <w:color w:val="231F20"/>
          <w:spacing w:val="-2"/>
        </w:rPr>
        <w:t>.</w:t>
      </w:r>
    </w:p>
    <w:p w14:paraId="5505DFB7" w14:textId="77777777" w:rsidR="006F5D24" w:rsidRDefault="006F5D24" w:rsidP="00742D88">
      <w:pPr>
        <w:pStyle w:val="Telobesedila"/>
        <w:spacing w:before="24"/>
        <w:ind w:right="2"/>
        <w:rPr>
          <w:rFonts w:ascii="Arial"/>
          <w:sz w:val="20"/>
        </w:rPr>
      </w:pPr>
    </w:p>
    <w:p w14:paraId="5D64523C" w14:textId="77777777" w:rsidR="006F5D24" w:rsidRDefault="006F5D24" w:rsidP="00742D88">
      <w:pPr>
        <w:pStyle w:val="Telobesedila"/>
        <w:spacing w:before="24"/>
        <w:ind w:right="2"/>
        <w:jc w:val="center"/>
        <w:rPr>
          <w:rFonts w:ascii="Arial"/>
          <w:sz w:val="20"/>
        </w:rPr>
      </w:pPr>
      <w:r>
        <w:rPr>
          <w:noProof/>
        </w:rPr>
        <w:drawing>
          <wp:inline distT="0" distB="0" distL="0" distR="0" wp14:anchorId="01243F2A" wp14:editId="31E0DE36">
            <wp:extent cx="6021532" cy="2996136"/>
            <wp:effectExtent l="0" t="0" r="0" b="0"/>
            <wp:docPr id="84720907" name="Slika 1" descr="Viri podatkov evidence vrednotenja - Zemljiška knjiga, Kataster nepremičnin, Evidenca modelov vrednote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0907" name="Slika 1" descr="Viri podatkov evidence vrednotenja - Zemljiška knjiga, Kataster nepremičnin, Evidenca modelov vrednotenja"/>
                    <pic:cNvPicPr/>
                  </pic:nvPicPr>
                  <pic:blipFill>
                    <a:blip r:embed="rId10"/>
                    <a:stretch>
                      <a:fillRect/>
                    </a:stretch>
                  </pic:blipFill>
                  <pic:spPr>
                    <a:xfrm>
                      <a:off x="0" y="0"/>
                      <a:ext cx="6037191" cy="3003928"/>
                    </a:xfrm>
                    <a:prstGeom prst="rect">
                      <a:avLst/>
                    </a:prstGeom>
                  </pic:spPr>
                </pic:pic>
              </a:graphicData>
            </a:graphic>
          </wp:inline>
        </w:drawing>
      </w:r>
    </w:p>
    <w:p w14:paraId="449CE13F" w14:textId="370D4721" w:rsidR="006F5D24" w:rsidRPr="0039625C" w:rsidRDefault="006F5D24" w:rsidP="0039625C">
      <w:pPr>
        <w:spacing w:after="240"/>
        <w:ind w:right="2"/>
        <w:jc w:val="center"/>
        <w:rPr>
          <w:sz w:val="22"/>
        </w:rPr>
      </w:pPr>
      <w:r w:rsidRPr="0039625C">
        <w:rPr>
          <w:color w:val="231F20"/>
          <w:sz w:val="22"/>
        </w:rPr>
        <w:t>Slika</w:t>
      </w:r>
      <w:r w:rsidRPr="0039625C">
        <w:rPr>
          <w:color w:val="231F20"/>
          <w:spacing w:val="-3"/>
          <w:sz w:val="22"/>
        </w:rPr>
        <w:t xml:space="preserve"> </w:t>
      </w:r>
      <w:r w:rsidRPr="0039625C">
        <w:rPr>
          <w:color w:val="231F20"/>
          <w:sz w:val="22"/>
        </w:rPr>
        <w:t>2:</w:t>
      </w:r>
      <w:r w:rsidRPr="0039625C">
        <w:rPr>
          <w:color w:val="231F20"/>
          <w:spacing w:val="-2"/>
          <w:sz w:val="22"/>
        </w:rPr>
        <w:t xml:space="preserve"> </w:t>
      </w:r>
      <w:r w:rsidRPr="0039625C">
        <w:rPr>
          <w:color w:val="231F20"/>
          <w:sz w:val="22"/>
        </w:rPr>
        <w:t>Viri</w:t>
      </w:r>
      <w:r w:rsidRPr="0039625C">
        <w:rPr>
          <w:color w:val="231F20"/>
          <w:spacing w:val="-2"/>
          <w:sz w:val="22"/>
        </w:rPr>
        <w:t xml:space="preserve"> </w:t>
      </w:r>
      <w:r w:rsidRPr="0039625C">
        <w:rPr>
          <w:color w:val="231F20"/>
          <w:sz w:val="22"/>
        </w:rPr>
        <w:t>podatkov</w:t>
      </w:r>
      <w:r w:rsidRPr="0039625C">
        <w:rPr>
          <w:color w:val="231F20"/>
          <w:spacing w:val="-3"/>
          <w:sz w:val="22"/>
        </w:rPr>
        <w:t xml:space="preserve"> </w:t>
      </w:r>
      <w:r w:rsidRPr="0039625C">
        <w:rPr>
          <w:color w:val="231F20"/>
          <w:sz w:val="22"/>
        </w:rPr>
        <w:t>evidence</w:t>
      </w:r>
      <w:r w:rsidRPr="0039625C">
        <w:rPr>
          <w:color w:val="231F20"/>
          <w:spacing w:val="-2"/>
          <w:sz w:val="22"/>
        </w:rPr>
        <w:t xml:space="preserve"> vrednotenja</w:t>
      </w:r>
    </w:p>
    <w:p w14:paraId="517A0255" w14:textId="77777777" w:rsidR="006F5D24" w:rsidRPr="005B176B" w:rsidRDefault="006F5D24" w:rsidP="00A84C26">
      <w:pPr>
        <w:pStyle w:val="Naslov1"/>
      </w:pPr>
      <w:r w:rsidRPr="005B176B">
        <w:t>NEPREMIČNINE</w:t>
      </w:r>
    </w:p>
    <w:p w14:paraId="50B8458E" w14:textId="77777777" w:rsidR="006F5D24" w:rsidRDefault="006F5D24" w:rsidP="00742D88">
      <w:pPr>
        <w:pStyle w:val="Telobesedila"/>
        <w:spacing w:before="418"/>
        <w:ind w:right="2"/>
        <w:rPr>
          <w:color w:val="231F20"/>
        </w:rPr>
      </w:pPr>
      <w:r>
        <w:rPr>
          <w:color w:val="231F20"/>
        </w:rPr>
        <w:t xml:space="preserve">Nepremičnine v evidenci vrednotenja so </w:t>
      </w:r>
      <w:r>
        <w:rPr>
          <w:rFonts w:ascii="Segoe UI" w:hAnsi="Segoe UI"/>
          <w:b/>
          <w:color w:val="231F20"/>
        </w:rPr>
        <w:t xml:space="preserve">parcele </w:t>
      </w:r>
      <w:r>
        <w:rPr>
          <w:color w:val="231F20"/>
        </w:rPr>
        <w:t xml:space="preserve">in/ali </w:t>
      </w:r>
      <w:r>
        <w:rPr>
          <w:rFonts w:ascii="Segoe UI" w:hAnsi="Segoe UI"/>
          <w:b/>
          <w:color w:val="231F20"/>
        </w:rPr>
        <w:t>deli stavb</w:t>
      </w:r>
      <w:r>
        <w:rPr>
          <w:color w:val="231F20"/>
        </w:rPr>
        <w:t xml:space="preserve">. </w:t>
      </w:r>
    </w:p>
    <w:p w14:paraId="485127C9" w14:textId="77777777" w:rsidR="006F5D24" w:rsidRDefault="006F5D24" w:rsidP="00742D88">
      <w:pPr>
        <w:pStyle w:val="Telobesedila"/>
        <w:spacing w:before="418"/>
        <w:ind w:right="2"/>
      </w:pPr>
      <w:r>
        <w:rPr>
          <w:color w:val="231F20"/>
        </w:rPr>
        <w:t>Osnovne značilnosti za parcele in dele stavbe:</w:t>
      </w:r>
    </w:p>
    <w:p w14:paraId="6C7023A2" w14:textId="77777777" w:rsidR="006F5D24" w:rsidRPr="00952517" w:rsidRDefault="006F5D24" w:rsidP="00742D88">
      <w:pPr>
        <w:pStyle w:val="Odstavekseznama"/>
        <w:numPr>
          <w:ilvl w:val="0"/>
          <w:numId w:val="6"/>
        </w:numPr>
        <w:tabs>
          <w:tab w:val="left" w:pos="968"/>
        </w:tabs>
        <w:ind w:left="426" w:right="2"/>
      </w:pPr>
      <w:r w:rsidRPr="00952517">
        <w:rPr>
          <w:color w:val="231F20"/>
        </w:rPr>
        <w:t>imajo</w:t>
      </w:r>
      <w:r w:rsidRPr="00952517">
        <w:rPr>
          <w:color w:val="231F20"/>
          <w:spacing w:val="15"/>
        </w:rPr>
        <w:t xml:space="preserve"> </w:t>
      </w:r>
      <w:r w:rsidRPr="00952517">
        <w:rPr>
          <w:color w:val="231F20"/>
        </w:rPr>
        <w:t>enolično</w:t>
      </w:r>
      <w:r w:rsidRPr="00952517">
        <w:rPr>
          <w:color w:val="231F20"/>
          <w:spacing w:val="15"/>
        </w:rPr>
        <w:t xml:space="preserve"> </w:t>
      </w:r>
      <w:r w:rsidRPr="00952517">
        <w:rPr>
          <w:color w:val="231F20"/>
          <w:spacing w:val="-2"/>
        </w:rPr>
        <w:t>identifikacijsko oznako (identifikator),</w:t>
      </w:r>
    </w:p>
    <w:p w14:paraId="2513E0FC" w14:textId="54A3D292" w:rsidR="006F5D24" w:rsidRPr="00952517" w:rsidRDefault="0013384F" w:rsidP="00742D88">
      <w:pPr>
        <w:pStyle w:val="Odstavekseznama"/>
        <w:numPr>
          <w:ilvl w:val="0"/>
          <w:numId w:val="6"/>
        </w:numPr>
        <w:tabs>
          <w:tab w:val="left" w:pos="968"/>
        </w:tabs>
        <w:ind w:left="426" w:right="2"/>
      </w:pPr>
      <w:r>
        <w:rPr>
          <w:color w:val="231F20"/>
        </w:rPr>
        <w:t xml:space="preserve">imajo pripisano </w:t>
      </w:r>
      <w:r w:rsidR="006F5D24" w:rsidRPr="00952517">
        <w:rPr>
          <w:color w:val="231F20"/>
        </w:rPr>
        <w:t>posplošeno</w:t>
      </w:r>
      <w:r w:rsidR="006F5D24" w:rsidRPr="00952517">
        <w:rPr>
          <w:color w:val="231F20"/>
          <w:spacing w:val="7"/>
        </w:rPr>
        <w:t xml:space="preserve"> </w:t>
      </w:r>
      <w:r w:rsidR="006F5D24" w:rsidRPr="00952517">
        <w:rPr>
          <w:color w:val="231F20"/>
        </w:rPr>
        <w:t>vrednost, ki</w:t>
      </w:r>
      <w:r w:rsidR="006F5D24" w:rsidRPr="00952517">
        <w:rPr>
          <w:color w:val="231F20"/>
          <w:spacing w:val="10"/>
        </w:rPr>
        <w:t xml:space="preserve"> </w:t>
      </w:r>
      <w:r w:rsidR="006F5D24" w:rsidRPr="00952517">
        <w:rPr>
          <w:color w:val="231F20"/>
        </w:rPr>
        <w:t>se</w:t>
      </w:r>
      <w:r w:rsidR="006F5D24" w:rsidRPr="00952517">
        <w:rPr>
          <w:color w:val="231F20"/>
          <w:spacing w:val="10"/>
        </w:rPr>
        <w:t xml:space="preserve"> </w:t>
      </w:r>
      <w:r w:rsidR="006F5D24" w:rsidRPr="00952517">
        <w:rPr>
          <w:color w:val="231F20"/>
        </w:rPr>
        <w:t>vodi</w:t>
      </w:r>
      <w:r w:rsidR="006F5D24" w:rsidRPr="00952517">
        <w:rPr>
          <w:color w:val="231F20"/>
          <w:spacing w:val="9"/>
        </w:rPr>
        <w:t xml:space="preserve"> </w:t>
      </w:r>
      <w:r w:rsidR="006F5D24" w:rsidRPr="00952517">
        <w:rPr>
          <w:color w:val="231F20"/>
        </w:rPr>
        <w:t>na</w:t>
      </w:r>
      <w:r w:rsidR="006F5D24" w:rsidRPr="00952517">
        <w:rPr>
          <w:color w:val="231F20"/>
          <w:spacing w:val="10"/>
        </w:rPr>
        <w:t xml:space="preserve"> </w:t>
      </w:r>
      <w:r w:rsidR="006F5D24" w:rsidRPr="00952517">
        <w:rPr>
          <w:color w:val="231F20"/>
        </w:rPr>
        <w:t>dele</w:t>
      </w:r>
      <w:r w:rsidR="006F5D24" w:rsidRPr="00952517">
        <w:rPr>
          <w:color w:val="231F20"/>
          <w:spacing w:val="10"/>
        </w:rPr>
        <w:t xml:space="preserve"> </w:t>
      </w:r>
      <w:r w:rsidR="006F5D24" w:rsidRPr="00952517">
        <w:rPr>
          <w:color w:val="231F20"/>
        </w:rPr>
        <w:t>stavb</w:t>
      </w:r>
      <w:r w:rsidR="006F5D24" w:rsidRPr="00952517">
        <w:rPr>
          <w:color w:val="231F20"/>
          <w:spacing w:val="9"/>
        </w:rPr>
        <w:t xml:space="preserve"> </w:t>
      </w:r>
      <w:r w:rsidR="006F5D24" w:rsidRPr="00952517">
        <w:rPr>
          <w:color w:val="231F20"/>
        </w:rPr>
        <w:t>in</w:t>
      </w:r>
      <w:r w:rsidR="006F5D24" w:rsidRPr="00952517">
        <w:rPr>
          <w:color w:val="231F20"/>
          <w:spacing w:val="10"/>
        </w:rPr>
        <w:t xml:space="preserve"> </w:t>
      </w:r>
      <w:r w:rsidR="006F5D24" w:rsidRPr="00952517">
        <w:rPr>
          <w:color w:val="231F20"/>
        </w:rPr>
        <w:t>parcele</w:t>
      </w:r>
      <w:r w:rsidR="006F5D24" w:rsidRPr="00952517">
        <w:rPr>
          <w:color w:val="231F20"/>
          <w:spacing w:val="10"/>
        </w:rPr>
        <w:t xml:space="preserve"> </w:t>
      </w:r>
      <w:r w:rsidR="006F5D24" w:rsidRPr="00952517">
        <w:rPr>
          <w:color w:val="231F20"/>
          <w:spacing w:val="-2"/>
        </w:rPr>
        <w:t>ločeno ter</w:t>
      </w:r>
    </w:p>
    <w:p w14:paraId="06AAE304" w14:textId="77777777" w:rsidR="006F5D24" w:rsidRPr="00952517" w:rsidRDefault="006F5D24" w:rsidP="00742D88">
      <w:pPr>
        <w:pStyle w:val="Odstavekseznama"/>
        <w:numPr>
          <w:ilvl w:val="0"/>
          <w:numId w:val="6"/>
        </w:numPr>
        <w:tabs>
          <w:tab w:val="left" w:pos="968"/>
        </w:tabs>
        <w:ind w:left="426" w:right="2"/>
      </w:pPr>
      <w:r w:rsidRPr="00952517">
        <w:rPr>
          <w:color w:val="231F20"/>
        </w:rPr>
        <w:t>vsebujejo</w:t>
      </w:r>
      <w:r w:rsidRPr="00952517">
        <w:rPr>
          <w:color w:val="231F20"/>
          <w:spacing w:val="7"/>
        </w:rPr>
        <w:t xml:space="preserve"> </w:t>
      </w:r>
      <w:r w:rsidRPr="00952517">
        <w:rPr>
          <w:color w:val="231F20"/>
        </w:rPr>
        <w:t>podatke</w:t>
      </w:r>
      <w:r w:rsidRPr="00952517">
        <w:rPr>
          <w:color w:val="231F20"/>
          <w:spacing w:val="9"/>
        </w:rPr>
        <w:t xml:space="preserve"> </w:t>
      </w:r>
      <w:r w:rsidRPr="00952517">
        <w:rPr>
          <w:color w:val="231F20"/>
        </w:rPr>
        <w:t>o</w:t>
      </w:r>
      <w:r w:rsidRPr="00952517">
        <w:rPr>
          <w:color w:val="231F20"/>
          <w:spacing w:val="9"/>
        </w:rPr>
        <w:t xml:space="preserve"> </w:t>
      </w:r>
      <w:r w:rsidRPr="00952517">
        <w:rPr>
          <w:color w:val="231F20"/>
          <w:spacing w:val="-2"/>
        </w:rPr>
        <w:t>lastniku (upravljavcu).</w:t>
      </w:r>
    </w:p>
    <w:p w14:paraId="64D3BE28" w14:textId="77777777" w:rsidR="006F5D24" w:rsidRDefault="006F5D24" w:rsidP="00742D88">
      <w:pPr>
        <w:pStyle w:val="Telobesedila"/>
        <w:spacing w:before="1"/>
        <w:ind w:right="2"/>
      </w:pPr>
    </w:p>
    <w:p w14:paraId="094E1C37" w14:textId="136E9136" w:rsidR="0013384F" w:rsidRDefault="0013384F" w:rsidP="0039625C">
      <w:pPr>
        <w:pStyle w:val="Telobesedila"/>
        <w:spacing w:after="240"/>
        <w:ind w:right="2"/>
        <w:rPr>
          <w:color w:val="231F20"/>
          <w:spacing w:val="-2"/>
        </w:rPr>
      </w:pPr>
      <w:r w:rsidRPr="0013384F">
        <w:rPr>
          <w:color w:val="231F20"/>
          <w:spacing w:val="-2"/>
        </w:rPr>
        <w:t>Pri (eno)stanovanjski stavbi gre praviloma za eno zemljiško parcelo, na kateri stoji stavba. Ta se v evidencah vodi kot stavba z enim samim delom stavbe.</w:t>
      </w:r>
    </w:p>
    <w:p w14:paraId="5885961D" w14:textId="7C21B89E" w:rsidR="00BF4920" w:rsidRPr="005B176B" w:rsidRDefault="001A73A1" w:rsidP="00A84C26">
      <w:pPr>
        <w:pStyle w:val="Naslov1"/>
      </w:pPr>
      <w:r w:rsidRPr="005B176B">
        <w:t>PARCELA</w:t>
      </w:r>
    </w:p>
    <w:p w14:paraId="0AE267F8" w14:textId="641F1280" w:rsidR="00BF4920" w:rsidRDefault="0013384F" w:rsidP="00742D88">
      <w:pPr>
        <w:pStyle w:val="Telobesedila"/>
        <w:spacing w:before="418"/>
        <w:ind w:right="2"/>
        <w:rPr>
          <w:color w:val="231F20"/>
        </w:rPr>
      </w:pPr>
      <w:r>
        <w:rPr>
          <w:color w:val="231F20"/>
        </w:rPr>
        <w:t>P</w:t>
      </w:r>
      <w:r w:rsidR="001A73A1">
        <w:rPr>
          <w:color w:val="231F20"/>
        </w:rPr>
        <w:t xml:space="preserve">arcela ima lahko več različnih namenskih rab, ki jih določajo </w:t>
      </w:r>
      <w:r w:rsidR="006D2360">
        <w:rPr>
          <w:color w:val="231F20"/>
        </w:rPr>
        <w:t>lokalne skupnosti</w:t>
      </w:r>
      <w:r w:rsidR="001A73A1">
        <w:rPr>
          <w:color w:val="231F20"/>
        </w:rPr>
        <w:t xml:space="preserve"> s </w:t>
      </w:r>
      <w:r w:rsidR="006D2360">
        <w:rPr>
          <w:color w:val="231F20"/>
        </w:rPr>
        <w:t xml:space="preserve">svojimi </w:t>
      </w:r>
      <w:r w:rsidR="001A73A1">
        <w:rPr>
          <w:color w:val="231F20"/>
        </w:rPr>
        <w:t xml:space="preserve">prostorskimi predpisi (gozdno zemljišče, kmetijsko zemljišče, stavbno zemljišče …). </w:t>
      </w:r>
      <w:r w:rsidRPr="0013384F">
        <w:rPr>
          <w:color w:val="231F20"/>
        </w:rPr>
        <w:t xml:space="preserve">Vsaka </w:t>
      </w:r>
      <w:r w:rsidRPr="0013384F">
        <w:rPr>
          <w:color w:val="231F20"/>
        </w:rPr>
        <w:lastRenderedPageBreak/>
        <w:t>namenska raba na parceli predstavlja svoj samostojen del – enoto vrednotenja, za katero se vrednost določi z ustreznim modelom vrednotenja.</w:t>
      </w:r>
      <w:r w:rsidR="001A73A1" w:rsidRPr="00F6343E">
        <w:rPr>
          <w:color w:val="231F20"/>
        </w:rPr>
        <w:t xml:space="preserve"> </w:t>
      </w:r>
      <w:r w:rsidR="001A73A1">
        <w:rPr>
          <w:color w:val="231F20"/>
        </w:rPr>
        <w:t>Vrednost</w:t>
      </w:r>
      <w:r w:rsidR="001A73A1" w:rsidRPr="00F6343E">
        <w:rPr>
          <w:color w:val="231F20"/>
        </w:rPr>
        <w:t xml:space="preserve"> </w:t>
      </w:r>
      <w:r w:rsidR="001A73A1">
        <w:rPr>
          <w:color w:val="231F20"/>
        </w:rPr>
        <w:t>parcele</w:t>
      </w:r>
      <w:r w:rsidR="001A73A1" w:rsidRPr="00F6343E">
        <w:rPr>
          <w:color w:val="231F20"/>
        </w:rPr>
        <w:t xml:space="preserve"> </w:t>
      </w:r>
      <w:r w:rsidR="001A73A1">
        <w:rPr>
          <w:color w:val="231F20"/>
        </w:rPr>
        <w:t>se</w:t>
      </w:r>
      <w:r w:rsidR="001A73A1" w:rsidRPr="00F6343E">
        <w:rPr>
          <w:color w:val="231F20"/>
        </w:rPr>
        <w:t xml:space="preserve"> </w:t>
      </w:r>
      <w:r w:rsidR="001A73A1">
        <w:rPr>
          <w:color w:val="231F20"/>
        </w:rPr>
        <w:t>izračuna kot seštevek vrednosti enot vrednotenja, ki jo sestavljajo.</w:t>
      </w:r>
    </w:p>
    <w:p w14:paraId="32774B8D" w14:textId="77777777" w:rsidR="00B410B2" w:rsidRDefault="00B410B2" w:rsidP="00B410B2">
      <w:pPr>
        <w:pStyle w:val="Telobesedila"/>
        <w:spacing w:before="277"/>
        <w:ind w:right="2"/>
      </w:pPr>
    </w:p>
    <w:p w14:paraId="1EE30C24" w14:textId="730604ED" w:rsidR="005B176B" w:rsidRDefault="005B176B" w:rsidP="00742D88">
      <w:pPr>
        <w:pStyle w:val="Telobesedila"/>
        <w:ind w:right="2"/>
        <w:jc w:val="center"/>
        <w:rPr>
          <w:color w:val="231F20"/>
        </w:rPr>
      </w:pPr>
      <w:r>
        <w:rPr>
          <w:noProof/>
        </w:rPr>
        <w:drawing>
          <wp:inline distT="0" distB="0" distL="0" distR="0" wp14:anchorId="48F7F06F" wp14:editId="33B75D78">
            <wp:extent cx="5869132" cy="4358786"/>
            <wp:effectExtent l="0" t="0" r="0" b="3810"/>
            <wp:docPr id="2103296460" name="Slika 1" descr="Shema delitve parcele glede na namensko ali dejansko rabo parcele na ENOTE VREDNOTE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96460" name="Slika 1" descr="Shema delitve parcele glede na namensko ali dejansko rabo parcele na ENOTE VREDNOTENJA"/>
                    <pic:cNvPicPr/>
                  </pic:nvPicPr>
                  <pic:blipFill>
                    <a:blip r:embed="rId11"/>
                    <a:stretch>
                      <a:fillRect/>
                    </a:stretch>
                  </pic:blipFill>
                  <pic:spPr>
                    <a:xfrm>
                      <a:off x="0" y="0"/>
                      <a:ext cx="5873661" cy="4362150"/>
                    </a:xfrm>
                    <a:prstGeom prst="rect">
                      <a:avLst/>
                    </a:prstGeom>
                  </pic:spPr>
                </pic:pic>
              </a:graphicData>
            </a:graphic>
          </wp:inline>
        </w:drawing>
      </w:r>
    </w:p>
    <w:p w14:paraId="68F1D285" w14:textId="13C57E64" w:rsidR="00B410B2" w:rsidRDefault="001A73A1" w:rsidP="0039625C">
      <w:pPr>
        <w:spacing w:after="240"/>
        <w:ind w:right="2"/>
        <w:jc w:val="center"/>
      </w:pPr>
      <w:r w:rsidRPr="0039625C">
        <w:rPr>
          <w:color w:val="231F20"/>
          <w:sz w:val="22"/>
        </w:rPr>
        <w:t>Slika</w:t>
      </w:r>
      <w:r w:rsidRPr="0039625C">
        <w:rPr>
          <w:color w:val="231F20"/>
          <w:spacing w:val="-6"/>
          <w:sz w:val="22"/>
        </w:rPr>
        <w:t xml:space="preserve"> </w:t>
      </w:r>
      <w:r w:rsidRPr="0039625C">
        <w:rPr>
          <w:color w:val="231F20"/>
          <w:sz w:val="22"/>
        </w:rPr>
        <w:t>3:</w:t>
      </w:r>
      <w:r w:rsidRPr="0039625C">
        <w:rPr>
          <w:color w:val="231F20"/>
          <w:spacing w:val="-5"/>
          <w:sz w:val="22"/>
        </w:rPr>
        <w:t xml:space="preserve"> </w:t>
      </w:r>
      <w:r w:rsidR="00AD086A" w:rsidRPr="0039625C">
        <w:rPr>
          <w:color w:val="231F20"/>
          <w:spacing w:val="-5"/>
          <w:sz w:val="22"/>
        </w:rPr>
        <w:t>Shema delitve</w:t>
      </w:r>
      <w:r w:rsidRPr="0039625C">
        <w:rPr>
          <w:color w:val="231F20"/>
          <w:spacing w:val="-6"/>
          <w:sz w:val="22"/>
        </w:rPr>
        <w:t xml:space="preserve"> </w:t>
      </w:r>
      <w:r w:rsidRPr="0039625C">
        <w:rPr>
          <w:color w:val="231F20"/>
          <w:sz w:val="22"/>
        </w:rPr>
        <w:t>parcele</w:t>
      </w:r>
      <w:r w:rsidRPr="0039625C">
        <w:rPr>
          <w:color w:val="231F20"/>
          <w:spacing w:val="-5"/>
          <w:sz w:val="22"/>
        </w:rPr>
        <w:t xml:space="preserve"> </w:t>
      </w:r>
      <w:r w:rsidR="00AD086A" w:rsidRPr="0039625C">
        <w:rPr>
          <w:color w:val="231F20"/>
          <w:spacing w:val="-5"/>
          <w:sz w:val="22"/>
        </w:rPr>
        <w:t xml:space="preserve">glede na namensko ali dejansko rabo parcele </w:t>
      </w:r>
      <w:r w:rsidRPr="0039625C">
        <w:rPr>
          <w:color w:val="231F20"/>
          <w:sz w:val="22"/>
        </w:rPr>
        <w:t>na</w:t>
      </w:r>
      <w:r w:rsidRPr="0039625C">
        <w:rPr>
          <w:color w:val="231F20"/>
          <w:spacing w:val="-6"/>
          <w:sz w:val="22"/>
        </w:rPr>
        <w:t xml:space="preserve"> </w:t>
      </w:r>
      <w:r w:rsidRPr="0039625C">
        <w:rPr>
          <w:color w:val="231F20"/>
          <w:sz w:val="22"/>
        </w:rPr>
        <w:t>ENOTE</w:t>
      </w:r>
      <w:r w:rsidRPr="0039625C">
        <w:rPr>
          <w:color w:val="231F20"/>
          <w:spacing w:val="-5"/>
          <w:sz w:val="22"/>
        </w:rPr>
        <w:t xml:space="preserve"> </w:t>
      </w:r>
      <w:r w:rsidRPr="0039625C">
        <w:rPr>
          <w:color w:val="231F20"/>
          <w:spacing w:val="-2"/>
          <w:sz w:val="22"/>
        </w:rPr>
        <w:t>VREDNOTENJA</w:t>
      </w:r>
    </w:p>
    <w:p w14:paraId="0BC97130" w14:textId="17A92387" w:rsidR="00F6343E" w:rsidRDefault="001A73A1" w:rsidP="00F730C9">
      <w:pPr>
        <w:pStyle w:val="Telobesedila"/>
        <w:spacing w:before="1" w:after="240"/>
        <w:ind w:right="2"/>
        <w:rPr>
          <w:color w:val="231F20"/>
          <w:spacing w:val="-2"/>
        </w:rPr>
      </w:pPr>
      <w:r>
        <w:rPr>
          <w:rFonts w:ascii="Segoe UI" w:hAnsi="Segoe UI"/>
          <w:b/>
          <w:color w:val="231F20"/>
        </w:rPr>
        <w:t xml:space="preserve">Enota vrednotenja </w:t>
      </w:r>
      <w:r>
        <w:rPr>
          <w:color w:val="231F20"/>
        </w:rPr>
        <w:t xml:space="preserve">je tisti del parcele (lahko tudi </w:t>
      </w:r>
      <w:r w:rsidR="0013384F">
        <w:rPr>
          <w:color w:val="231F20"/>
        </w:rPr>
        <w:t xml:space="preserve">cela </w:t>
      </w:r>
      <w:r>
        <w:rPr>
          <w:color w:val="231F20"/>
        </w:rPr>
        <w:t>parcela), ki ga na osnovi namenske</w:t>
      </w:r>
      <w:r w:rsidR="0013384F">
        <w:rPr>
          <w:color w:val="231F20"/>
        </w:rPr>
        <w:t xml:space="preserve"> ali </w:t>
      </w:r>
      <w:r>
        <w:rPr>
          <w:color w:val="231F20"/>
        </w:rPr>
        <w:t>dejanske rabe zemljišč</w:t>
      </w:r>
      <w:r w:rsidR="0013384F">
        <w:rPr>
          <w:color w:val="231F20"/>
        </w:rPr>
        <w:t>a</w:t>
      </w:r>
      <w:r>
        <w:rPr>
          <w:color w:val="231F20"/>
        </w:rPr>
        <w:t xml:space="preserve"> vrednotimo z istim modelom </w:t>
      </w:r>
      <w:r>
        <w:rPr>
          <w:color w:val="231F20"/>
          <w:spacing w:val="-2"/>
        </w:rPr>
        <w:t>vrednotenja.</w:t>
      </w:r>
    </w:p>
    <w:p w14:paraId="54467630" w14:textId="6D86BD84" w:rsidR="00BF4920" w:rsidRPr="005B176B" w:rsidRDefault="001A73A1" w:rsidP="00A84C26">
      <w:pPr>
        <w:pStyle w:val="Naslov1"/>
        <w:spacing w:before="240"/>
      </w:pPr>
      <w:r w:rsidRPr="005B176B">
        <w:t>DEL STAVBE</w:t>
      </w:r>
    </w:p>
    <w:p w14:paraId="23EF1AC4" w14:textId="1A8E7788" w:rsidR="006F5D24" w:rsidRDefault="001A73A1" w:rsidP="0039625C">
      <w:pPr>
        <w:pStyle w:val="Telobesedila"/>
        <w:spacing w:before="418" w:after="240"/>
        <w:ind w:right="2"/>
      </w:pPr>
      <w:r>
        <w:rPr>
          <w:color w:val="231F20"/>
        </w:rPr>
        <w:t xml:space="preserve">Vsak del stavbe ima </w:t>
      </w:r>
      <w:r w:rsidR="00A572EF">
        <w:rPr>
          <w:color w:val="231F20"/>
        </w:rPr>
        <w:t xml:space="preserve">eno </w:t>
      </w:r>
      <w:r>
        <w:rPr>
          <w:color w:val="231F20"/>
        </w:rPr>
        <w:t>dejansk</w:t>
      </w:r>
      <w:r w:rsidR="00A572EF">
        <w:rPr>
          <w:color w:val="231F20"/>
        </w:rPr>
        <w:t>o</w:t>
      </w:r>
      <w:r>
        <w:rPr>
          <w:color w:val="231F20"/>
        </w:rPr>
        <w:t xml:space="preserve"> rab</w:t>
      </w:r>
      <w:r w:rsidR="00A572EF">
        <w:rPr>
          <w:color w:val="231F20"/>
        </w:rPr>
        <w:t>o ter predstavlja</w:t>
      </w:r>
      <w:r w:rsidR="00A572EF">
        <w:rPr>
          <w:color w:val="231F20"/>
          <w:spacing w:val="-5"/>
        </w:rPr>
        <w:t xml:space="preserve"> </w:t>
      </w:r>
      <w:r w:rsidR="00A572EF">
        <w:rPr>
          <w:color w:val="231F20"/>
        </w:rPr>
        <w:t>eno</w:t>
      </w:r>
      <w:r w:rsidR="00A572EF">
        <w:rPr>
          <w:color w:val="231F20"/>
          <w:spacing w:val="-5"/>
        </w:rPr>
        <w:t xml:space="preserve"> </w:t>
      </w:r>
      <w:r w:rsidR="00A572EF">
        <w:rPr>
          <w:color w:val="231F20"/>
        </w:rPr>
        <w:t>enoto</w:t>
      </w:r>
      <w:r w:rsidR="00A572EF">
        <w:rPr>
          <w:color w:val="231F20"/>
          <w:spacing w:val="-5"/>
        </w:rPr>
        <w:t xml:space="preserve"> </w:t>
      </w:r>
      <w:r w:rsidR="00A572EF">
        <w:rPr>
          <w:color w:val="231F20"/>
        </w:rPr>
        <w:t xml:space="preserve">vrednotenja in </w:t>
      </w:r>
      <w:r>
        <w:rPr>
          <w:color w:val="231F20"/>
        </w:rPr>
        <w:t>se zato vrednoti</w:t>
      </w:r>
      <w:r>
        <w:rPr>
          <w:color w:val="231F20"/>
          <w:spacing w:val="-5"/>
        </w:rPr>
        <w:t xml:space="preserve"> </w:t>
      </w:r>
      <w:r>
        <w:rPr>
          <w:color w:val="231F20"/>
        </w:rPr>
        <w:t>z</w:t>
      </w:r>
      <w:r>
        <w:rPr>
          <w:color w:val="231F20"/>
          <w:spacing w:val="-5"/>
        </w:rPr>
        <w:t xml:space="preserve"> </w:t>
      </w:r>
      <w:r>
        <w:rPr>
          <w:color w:val="231F20"/>
        </w:rPr>
        <w:t>enim</w:t>
      </w:r>
      <w:r>
        <w:rPr>
          <w:color w:val="231F20"/>
          <w:spacing w:val="-5"/>
        </w:rPr>
        <w:t xml:space="preserve"> </w:t>
      </w:r>
      <w:r>
        <w:rPr>
          <w:color w:val="231F20"/>
        </w:rPr>
        <w:t>modelom</w:t>
      </w:r>
      <w:r>
        <w:rPr>
          <w:color w:val="231F20"/>
          <w:spacing w:val="-5"/>
        </w:rPr>
        <w:t xml:space="preserve"> </w:t>
      </w:r>
      <w:r>
        <w:rPr>
          <w:color w:val="231F20"/>
        </w:rPr>
        <w:t>vrednotenja.</w:t>
      </w:r>
      <w:r>
        <w:rPr>
          <w:color w:val="231F20"/>
          <w:spacing w:val="-5"/>
        </w:rPr>
        <w:t xml:space="preserve"> </w:t>
      </w:r>
      <w:r>
        <w:rPr>
          <w:color w:val="231F20"/>
        </w:rPr>
        <w:t>Stavba ima lahko en del stavbe (</w:t>
      </w:r>
      <w:r w:rsidR="005D5903">
        <w:rPr>
          <w:color w:val="231F20"/>
        </w:rPr>
        <w:t xml:space="preserve">npr. </w:t>
      </w:r>
      <w:r w:rsidR="0013384F">
        <w:rPr>
          <w:color w:val="231F20"/>
        </w:rPr>
        <w:t>eno</w:t>
      </w:r>
      <w:r>
        <w:rPr>
          <w:color w:val="231F20"/>
        </w:rPr>
        <w:t>stanovanjska hiša) ali več delov stavbe (</w:t>
      </w:r>
      <w:r w:rsidR="005D5903">
        <w:rPr>
          <w:color w:val="231F20"/>
        </w:rPr>
        <w:t xml:space="preserve">npr. </w:t>
      </w:r>
      <w:r w:rsidR="00F57EFA">
        <w:rPr>
          <w:color w:val="231F20"/>
        </w:rPr>
        <w:t>večstanovanjska stavba</w:t>
      </w:r>
      <w:r>
        <w:rPr>
          <w:color w:val="231F20"/>
        </w:rPr>
        <w:t xml:space="preserve">). </w:t>
      </w:r>
    </w:p>
    <w:p w14:paraId="7850F032" w14:textId="77777777" w:rsidR="00BF4920" w:rsidRPr="005B176B" w:rsidRDefault="001A73A1" w:rsidP="00A84C26">
      <w:pPr>
        <w:pStyle w:val="Naslov1"/>
      </w:pPr>
      <w:r w:rsidRPr="005B176B">
        <w:t>PODATKI O LASTNIŠTVU</w:t>
      </w:r>
    </w:p>
    <w:p w14:paraId="44BB00CB" w14:textId="2FADA51A" w:rsidR="00BF4920" w:rsidRDefault="001A73A1" w:rsidP="0039625C">
      <w:pPr>
        <w:pStyle w:val="Telobesedila"/>
        <w:spacing w:before="418" w:after="240"/>
        <w:ind w:right="2"/>
      </w:pPr>
      <w:r>
        <w:rPr>
          <w:color w:val="231F20"/>
        </w:rPr>
        <w:t>Zemljiška knjiga vodi podatke o lastništvu za vse parcele in za tiste dele</w:t>
      </w:r>
      <w:r>
        <w:rPr>
          <w:color w:val="231F20"/>
          <w:spacing w:val="80"/>
        </w:rPr>
        <w:t xml:space="preserve"> </w:t>
      </w:r>
      <w:r>
        <w:rPr>
          <w:color w:val="231F20"/>
        </w:rPr>
        <w:t xml:space="preserve">stavb, </w:t>
      </w:r>
      <w:r w:rsidR="00F57EFA">
        <w:rPr>
          <w:color w:val="231F20"/>
        </w:rPr>
        <w:t>kjer je že oblikovana</w:t>
      </w:r>
      <w:r>
        <w:rPr>
          <w:color w:val="231F20"/>
        </w:rPr>
        <w:t xml:space="preserve"> </w:t>
      </w:r>
      <w:r w:rsidR="00F57EFA">
        <w:rPr>
          <w:color w:val="231F20"/>
        </w:rPr>
        <w:t xml:space="preserve">etažna </w:t>
      </w:r>
      <w:r>
        <w:rPr>
          <w:color w:val="231F20"/>
        </w:rPr>
        <w:t>lastnin</w:t>
      </w:r>
      <w:r w:rsidR="00F57EFA">
        <w:rPr>
          <w:color w:val="231F20"/>
        </w:rPr>
        <w:t>a</w:t>
      </w:r>
      <w:r>
        <w:rPr>
          <w:color w:val="231F20"/>
        </w:rPr>
        <w:t xml:space="preserve"> ali </w:t>
      </w:r>
      <w:r w:rsidR="00F57EFA">
        <w:rPr>
          <w:color w:val="231F20"/>
        </w:rPr>
        <w:t xml:space="preserve">ustanovljena stavbna </w:t>
      </w:r>
      <w:r>
        <w:rPr>
          <w:color w:val="231F20"/>
        </w:rPr>
        <w:t>pravic</w:t>
      </w:r>
      <w:r w:rsidR="00F57EFA">
        <w:rPr>
          <w:color w:val="231F20"/>
        </w:rPr>
        <w:t>a</w:t>
      </w:r>
      <w:r>
        <w:rPr>
          <w:color w:val="231F20"/>
        </w:rPr>
        <w:t xml:space="preserve">. Kataster nepremičnin in evidenca vrednotenja prevzameta te podatke in jih označita kot </w:t>
      </w:r>
      <w:r>
        <w:rPr>
          <w:rFonts w:ascii="Segoe UI" w:hAnsi="Segoe UI"/>
          <w:b/>
          <w:color w:val="231F20"/>
        </w:rPr>
        <w:t>»pravi lastniki«</w:t>
      </w:r>
      <w:r>
        <w:rPr>
          <w:color w:val="231F20"/>
        </w:rPr>
        <w:t>.</w:t>
      </w:r>
    </w:p>
    <w:p w14:paraId="6FBD672D" w14:textId="668C4E88" w:rsidR="00BF4920" w:rsidRPr="00F730C9" w:rsidRDefault="00282249" w:rsidP="00F730C9">
      <w:pPr>
        <w:pStyle w:val="Telobesedila"/>
      </w:pPr>
      <w:r w:rsidRPr="00F730C9">
        <w:lastRenderedPageBreak/>
        <w:t>Za vse dele stavb, za katere ni oblikovana etažna lastnina ali ustanovljena stavbna pravica, se lastništvo določi po 14. členu Zakona o katastru nepremičnin (ZKN). V takih primerih se kot lastnik dela stavbe prevzame lastnik parcele, na kateri stavba stoji, v evidencah pa se označijo kot »</w:t>
      </w:r>
      <w:r w:rsidRPr="00F730C9">
        <w:rPr>
          <w:b/>
          <w:bCs/>
        </w:rPr>
        <w:t>lastniki povezanih parcel</w:t>
      </w:r>
      <w:r w:rsidRPr="00F730C9">
        <w:t xml:space="preserve">«. Taka </w:t>
      </w:r>
      <w:r w:rsidRPr="00F730C9">
        <w:rPr>
          <w:color w:val="231F20"/>
        </w:rPr>
        <w:t>p</w:t>
      </w:r>
      <w:r w:rsidR="00F57EFA" w:rsidRPr="00F730C9">
        <w:rPr>
          <w:color w:val="231F20"/>
        </w:rPr>
        <w:t xml:space="preserve">ovezanost </w:t>
      </w:r>
      <w:r w:rsidR="001A73A1" w:rsidRPr="00F730C9">
        <w:rPr>
          <w:color w:val="231F20"/>
        </w:rPr>
        <w:t xml:space="preserve">pravega lastnika in lastnika povezanih parcel zagotavlja </w:t>
      </w:r>
      <w:r w:rsidR="00F57EFA" w:rsidRPr="00F730C9">
        <w:rPr>
          <w:color w:val="231F20"/>
        </w:rPr>
        <w:t>natančen</w:t>
      </w:r>
      <w:r w:rsidR="001A73A1" w:rsidRPr="00F730C9">
        <w:rPr>
          <w:color w:val="231F20"/>
        </w:rPr>
        <w:t xml:space="preserve"> podatek o lastništvu za vse parcele in dele stavb.</w:t>
      </w:r>
    </w:p>
    <w:p w14:paraId="499BF409" w14:textId="33A3AD4A" w:rsidR="00BF4920" w:rsidRDefault="001A73A1" w:rsidP="00F730C9">
      <w:pPr>
        <w:pStyle w:val="Telobesedila"/>
      </w:pPr>
      <w:r>
        <w:rPr>
          <w:color w:val="231F20"/>
        </w:rPr>
        <w:t xml:space="preserve">Če so podatki o lastništvu </w:t>
      </w:r>
      <w:r w:rsidR="00F57EFA">
        <w:rPr>
          <w:color w:val="231F20"/>
        </w:rPr>
        <w:t xml:space="preserve">v </w:t>
      </w:r>
      <w:r>
        <w:rPr>
          <w:color w:val="231F20"/>
        </w:rPr>
        <w:t xml:space="preserve">zemljiški knjigi brez </w:t>
      </w:r>
      <w:r w:rsidR="00F57EFA">
        <w:rPr>
          <w:color w:val="231F20"/>
        </w:rPr>
        <w:t xml:space="preserve">ustreznega </w:t>
      </w:r>
      <w:r>
        <w:rPr>
          <w:color w:val="231F20"/>
        </w:rPr>
        <w:t>identifikatorja (EMŠO ali matičn</w:t>
      </w:r>
      <w:r w:rsidR="00282249">
        <w:rPr>
          <w:color w:val="231F20"/>
        </w:rPr>
        <w:t>e</w:t>
      </w:r>
      <w:r>
        <w:rPr>
          <w:color w:val="231F20"/>
        </w:rPr>
        <w:t xml:space="preserve"> številk</w:t>
      </w:r>
      <w:r w:rsidR="00282249">
        <w:rPr>
          <w:color w:val="231F20"/>
        </w:rPr>
        <w:t>e</w:t>
      </w:r>
      <w:r>
        <w:rPr>
          <w:color w:val="231F20"/>
        </w:rPr>
        <w:t>)</w:t>
      </w:r>
      <w:r w:rsidR="00AC0939">
        <w:rPr>
          <w:color w:val="231F20"/>
        </w:rPr>
        <w:t>,</w:t>
      </w:r>
      <w:r>
        <w:rPr>
          <w:color w:val="231F20"/>
        </w:rPr>
        <w:t xml:space="preserve"> se nepremičnin </w:t>
      </w:r>
      <w:r w:rsidR="00AC0939">
        <w:rPr>
          <w:color w:val="231F20"/>
        </w:rPr>
        <w:t xml:space="preserve">po lastniku </w:t>
      </w:r>
      <w:r>
        <w:rPr>
          <w:color w:val="231F20"/>
        </w:rPr>
        <w:t xml:space="preserve">ne združuje. Če podatki o lastništvu </w:t>
      </w:r>
      <w:r w:rsidR="00282249">
        <w:rPr>
          <w:color w:val="231F20"/>
        </w:rPr>
        <w:t xml:space="preserve">v geodetskih evidencah </w:t>
      </w:r>
      <w:r>
        <w:rPr>
          <w:color w:val="231F20"/>
        </w:rPr>
        <w:t>ne izkazujejo dejanskega stanja</w:t>
      </w:r>
      <w:r w:rsidR="00AC0939">
        <w:rPr>
          <w:color w:val="231F20"/>
        </w:rPr>
        <w:t>,</w:t>
      </w:r>
      <w:r>
        <w:rPr>
          <w:color w:val="231F20"/>
        </w:rPr>
        <w:t xml:space="preserve"> jih </w:t>
      </w:r>
      <w:r w:rsidR="00F57EFA">
        <w:rPr>
          <w:color w:val="231F20"/>
        </w:rPr>
        <w:t xml:space="preserve">morajo </w:t>
      </w:r>
      <w:r w:rsidR="006C4773">
        <w:rPr>
          <w:color w:val="231F20"/>
        </w:rPr>
        <w:t>lastniki</w:t>
      </w:r>
      <w:r w:rsidR="00F57EFA">
        <w:rPr>
          <w:color w:val="231F20"/>
        </w:rPr>
        <w:t xml:space="preserve"> </w:t>
      </w:r>
      <w:r>
        <w:rPr>
          <w:color w:val="231F20"/>
        </w:rPr>
        <w:t>uredi</w:t>
      </w:r>
      <w:r w:rsidR="00F57EFA">
        <w:rPr>
          <w:color w:val="231F20"/>
        </w:rPr>
        <w:t>ti</w:t>
      </w:r>
      <w:r>
        <w:rPr>
          <w:color w:val="231F20"/>
        </w:rPr>
        <w:t xml:space="preserve"> na zemljiški knjigi (matični evidenci za lastništvo), nato pa se </w:t>
      </w:r>
      <w:r w:rsidR="00F57EFA">
        <w:rPr>
          <w:color w:val="231F20"/>
        </w:rPr>
        <w:t xml:space="preserve">posledično </w:t>
      </w:r>
      <w:r>
        <w:rPr>
          <w:color w:val="231F20"/>
        </w:rPr>
        <w:t>poprav</w:t>
      </w:r>
      <w:r w:rsidR="00F57EFA">
        <w:rPr>
          <w:color w:val="231F20"/>
        </w:rPr>
        <w:t>e</w:t>
      </w:r>
      <w:r>
        <w:rPr>
          <w:color w:val="231F20"/>
        </w:rPr>
        <w:t>k avtomatsko prenese v kataster nepremičnin in evidenco vrednotenja.</w:t>
      </w:r>
    </w:p>
    <w:p w14:paraId="03FECA0E" w14:textId="53D7BC4C" w:rsidR="00D2702E" w:rsidRDefault="00D2702E" w:rsidP="00742D88">
      <w:pPr>
        <w:pStyle w:val="Telobesedila"/>
        <w:spacing w:before="1"/>
        <w:ind w:right="2"/>
        <w:rPr>
          <w:color w:val="231F20"/>
        </w:rPr>
      </w:pPr>
      <w:r w:rsidRPr="00D2702E">
        <w:rPr>
          <w:color w:val="231F20"/>
        </w:rPr>
        <w:t xml:space="preserve">Podatki </w:t>
      </w:r>
      <w:r w:rsidRPr="00952517">
        <w:rPr>
          <w:b/>
          <w:bCs/>
          <w:color w:val="231F20"/>
        </w:rPr>
        <w:t>»registrsk</w:t>
      </w:r>
      <w:r w:rsidR="00282249">
        <w:rPr>
          <w:b/>
          <w:bCs/>
          <w:color w:val="231F20"/>
        </w:rPr>
        <w:t>i</w:t>
      </w:r>
      <w:r w:rsidRPr="00952517">
        <w:rPr>
          <w:b/>
          <w:bCs/>
          <w:color w:val="231F20"/>
        </w:rPr>
        <w:t xml:space="preserve"> lastnik«</w:t>
      </w:r>
      <w:r w:rsidRPr="00D2702E">
        <w:rPr>
          <w:color w:val="231F20"/>
        </w:rPr>
        <w:t xml:space="preserve"> se skladno s 141. členom ZKN vzpostavijo in vzdržujejo v </w:t>
      </w:r>
      <w:r w:rsidR="00282249">
        <w:rPr>
          <w:color w:val="231F20"/>
        </w:rPr>
        <w:t>k</w:t>
      </w:r>
      <w:r w:rsidRPr="00D2702E">
        <w:rPr>
          <w:color w:val="231F20"/>
        </w:rPr>
        <w:t xml:space="preserve">atastru nepremičnin kot </w:t>
      </w:r>
      <w:r w:rsidR="00282249">
        <w:rPr>
          <w:color w:val="231F20"/>
        </w:rPr>
        <w:t xml:space="preserve">dodatni </w:t>
      </w:r>
      <w:r w:rsidRPr="00D2702E">
        <w:rPr>
          <w:color w:val="231F20"/>
        </w:rPr>
        <w:t>podatki</w:t>
      </w:r>
      <w:r w:rsidR="00282249">
        <w:rPr>
          <w:color w:val="231F20"/>
        </w:rPr>
        <w:t xml:space="preserve"> o lastništvu</w:t>
      </w:r>
      <w:r w:rsidRPr="00D2702E">
        <w:rPr>
          <w:color w:val="231F20"/>
        </w:rPr>
        <w:t xml:space="preserve">. </w:t>
      </w:r>
      <w:r w:rsidR="00282249" w:rsidRPr="00282249">
        <w:rPr>
          <w:sz w:val="22"/>
          <w:szCs w:val="22"/>
        </w:rPr>
        <w:t xml:space="preserve"> </w:t>
      </w:r>
      <w:r w:rsidR="00282249" w:rsidRPr="00282249">
        <w:rPr>
          <w:color w:val="231F20"/>
        </w:rPr>
        <w:t>Ker so ti zapisi po svoji naravi nepopolni in jih je težko natančno povezati s podatki o lastništvu povezanih parcel, je njihova uporaba v pravnem prometu ali upravnih postopkih zahtevna ter terja posebno skrbnost in strokovno presojo.</w:t>
      </w:r>
    </w:p>
    <w:p w14:paraId="712B87D6" w14:textId="77777777" w:rsidR="00B410B2" w:rsidRDefault="00B410B2" w:rsidP="00B410B2">
      <w:pPr>
        <w:pStyle w:val="Telobesedila"/>
        <w:spacing w:before="277"/>
        <w:ind w:right="2"/>
      </w:pPr>
    </w:p>
    <w:p w14:paraId="684B13ED" w14:textId="77777777" w:rsidR="00742D88" w:rsidRDefault="00742D88" w:rsidP="00742D88">
      <w:pPr>
        <w:ind w:right="2"/>
        <w:rPr>
          <w:rFonts w:ascii="Segoe UI" w:eastAsia="Segoe UI" w:hAnsi="Segoe UI" w:cs="Segoe UI"/>
          <w:b/>
          <w:bCs/>
          <w:color w:val="26486C"/>
          <w:sz w:val="32"/>
          <w:szCs w:val="32"/>
        </w:rPr>
      </w:pPr>
      <w:r>
        <w:rPr>
          <w:color w:val="26486C"/>
        </w:rPr>
        <w:br w:type="page"/>
      </w:r>
    </w:p>
    <w:p w14:paraId="613EA13F" w14:textId="696F7874" w:rsidR="00BF4920" w:rsidRPr="0039625C" w:rsidRDefault="001A73A1" w:rsidP="00F730C9">
      <w:pPr>
        <w:pStyle w:val="Naslov2"/>
        <w:numPr>
          <w:ilvl w:val="0"/>
          <w:numId w:val="10"/>
        </w:numPr>
      </w:pPr>
      <w:r>
        <w:lastRenderedPageBreak/>
        <w:t>DOLOČANJE</w:t>
      </w:r>
      <w:r w:rsidRPr="005B176B">
        <w:t xml:space="preserve"> </w:t>
      </w:r>
      <w:r>
        <w:t>POSPLOŠENE</w:t>
      </w:r>
      <w:r w:rsidRPr="005B176B">
        <w:t xml:space="preserve"> VREDNOSTI</w:t>
      </w:r>
    </w:p>
    <w:p w14:paraId="3ABCDB82" w14:textId="77777777" w:rsidR="00BF4920" w:rsidRPr="005B176B" w:rsidRDefault="001A73A1" w:rsidP="00F730C9">
      <w:pPr>
        <w:pStyle w:val="Naslov1"/>
        <w:spacing w:before="240" w:after="240"/>
      </w:pPr>
      <w:r w:rsidRPr="005B176B">
        <w:t>MODELI VREDNOTENJA</w:t>
      </w:r>
    </w:p>
    <w:p w14:paraId="0F6B40F2" w14:textId="6AB8BF79" w:rsidR="00641A7E" w:rsidRDefault="00641A7E" w:rsidP="00F730C9">
      <w:pPr>
        <w:pStyle w:val="Telobesedila"/>
        <w:ind w:right="2"/>
        <w:rPr>
          <w:color w:val="231F20"/>
        </w:rPr>
      </w:pPr>
      <w:r w:rsidRPr="00641A7E">
        <w:rPr>
          <w:color w:val="231F20"/>
        </w:rPr>
        <w:t>ZMVN</w:t>
      </w:r>
      <w:r w:rsidRPr="00641A7E">
        <w:rPr>
          <w:color w:val="231F20"/>
        </w:rPr>
        <w:noBreakHyphen/>
        <w:t>1 določa 17 modelov vrednotenja, s katerimi se ovrednotijo vse vrste nepremičnin.</w:t>
      </w:r>
      <w:r w:rsidR="00617558">
        <w:rPr>
          <w:color w:val="231F20"/>
        </w:rPr>
        <w:t xml:space="preserve"> </w:t>
      </w:r>
      <w:r w:rsidR="00617558" w:rsidRPr="00641A7E">
        <w:rPr>
          <w:color w:val="231F20"/>
        </w:rPr>
        <w:t>Kateri model se uporabi za posamezno enoto vrednotenja, je odvisno od njene dejanske ali namenske rabe.</w:t>
      </w:r>
      <w:r w:rsidR="00617558">
        <w:rPr>
          <w:color w:val="231F20"/>
        </w:rPr>
        <w:t xml:space="preserve"> M</w:t>
      </w:r>
      <w:r w:rsidRPr="00641A7E">
        <w:rPr>
          <w:color w:val="231F20"/>
        </w:rPr>
        <w:t xml:space="preserve">odeli vključujejo tabele, točkovnike, geografska območja, enačbe ter postopke oziroma pravila za pripis vrednosti. </w:t>
      </w:r>
      <w:r w:rsidR="007C1B8B">
        <w:rPr>
          <w:color w:val="231F20"/>
        </w:rPr>
        <w:t xml:space="preserve">Modeli </w:t>
      </w:r>
      <w:r w:rsidRPr="00641A7E">
        <w:rPr>
          <w:color w:val="231F20"/>
        </w:rPr>
        <w:t xml:space="preserve">natančno določajo, katere lastnosti nepremičnine vplivajo na njeno posplošeno vrednost in v kolikšni meri. </w:t>
      </w:r>
      <w:r w:rsidR="00617558">
        <w:rPr>
          <w:color w:val="231F20"/>
        </w:rPr>
        <w:t>Pri tem lahko u</w:t>
      </w:r>
      <w:r w:rsidR="007C1B8B">
        <w:rPr>
          <w:color w:val="231F20"/>
        </w:rPr>
        <w:t xml:space="preserve">poštevajo le </w:t>
      </w:r>
      <w:r w:rsidR="007C1B8B" w:rsidRPr="007C1B8B">
        <w:rPr>
          <w:color w:val="231F20"/>
        </w:rPr>
        <w:t>temeljn</w:t>
      </w:r>
      <w:r w:rsidR="007C1B8B">
        <w:rPr>
          <w:color w:val="231F20"/>
        </w:rPr>
        <w:t>e</w:t>
      </w:r>
      <w:r w:rsidR="007C1B8B" w:rsidRPr="007C1B8B">
        <w:rPr>
          <w:color w:val="231F20"/>
        </w:rPr>
        <w:t xml:space="preserve"> lastnosti o nepremičninah</w:t>
      </w:r>
      <w:r w:rsidR="007C1B8B">
        <w:rPr>
          <w:color w:val="231F20"/>
        </w:rPr>
        <w:t xml:space="preserve">, ki so </w:t>
      </w:r>
      <w:r w:rsidR="007C1B8B" w:rsidRPr="007C1B8B">
        <w:rPr>
          <w:color w:val="231F20"/>
        </w:rPr>
        <w:t>raba, lokacija, velikost, starost stavb in delov stavb ter kakovost nepremičnin.</w:t>
      </w:r>
      <w:r w:rsidR="007C1B8B">
        <w:rPr>
          <w:color w:val="231F20"/>
        </w:rPr>
        <w:t xml:space="preserve"> Ne </w:t>
      </w:r>
      <w:r w:rsidR="00617558">
        <w:rPr>
          <w:color w:val="231F20"/>
        </w:rPr>
        <w:t xml:space="preserve">morejo pa </w:t>
      </w:r>
      <w:r w:rsidR="007C1B8B">
        <w:rPr>
          <w:color w:val="231F20"/>
        </w:rPr>
        <w:t>upošteva</w:t>
      </w:r>
      <w:r w:rsidR="00617558">
        <w:rPr>
          <w:color w:val="231F20"/>
        </w:rPr>
        <w:t xml:space="preserve">ti </w:t>
      </w:r>
      <w:r w:rsidR="007C1B8B">
        <w:rPr>
          <w:color w:val="231F20"/>
        </w:rPr>
        <w:t xml:space="preserve">pravnih lastnosti nepremičnin, kot so morebitne obremenitve lastninske pravice, solastniški delež, itd. </w:t>
      </w:r>
    </w:p>
    <w:p w14:paraId="7A3DDA19" w14:textId="60430BFF" w:rsidR="00BF4920" w:rsidRDefault="001A73A1" w:rsidP="00641A7E">
      <w:pPr>
        <w:pStyle w:val="Telobesedila"/>
        <w:spacing w:before="418"/>
        <w:ind w:right="2"/>
      </w:pPr>
      <w:r>
        <w:rPr>
          <w:color w:val="231F20"/>
        </w:rPr>
        <w:t xml:space="preserve">Modele vrednotenja </w:t>
      </w:r>
      <w:r w:rsidR="0046720C">
        <w:rPr>
          <w:color w:val="231F20"/>
        </w:rPr>
        <w:t xml:space="preserve">se oblikuje in </w:t>
      </w:r>
      <w:r>
        <w:rPr>
          <w:color w:val="231F20"/>
        </w:rPr>
        <w:t>umeri</w:t>
      </w:r>
      <w:r w:rsidR="0046720C">
        <w:rPr>
          <w:color w:val="231F20"/>
          <w:spacing w:val="80"/>
        </w:rPr>
        <w:t xml:space="preserve"> </w:t>
      </w:r>
      <w:r>
        <w:rPr>
          <w:color w:val="231F20"/>
        </w:rPr>
        <w:t xml:space="preserve">z uporabo podatkov </w:t>
      </w:r>
      <w:r w:rsidR="00641A7E">
        <w:rPr>
          <w:color w:val="231F20"/>
        </w:rPr>
        <w:t xml:space="preserve">trga nepremičnin, </w:t>
      </w:r>
      <w:r w:rsidR="00770867">
        <w:rPr>
          <w:color w:val="231F20"/>
        </w:rPr>
        <w:t>predvsem</w:t>
      </w:r>
      <w:r w:rsidR="00641A7E">
        <w:rPr>
          <w:color w:val="231F20"/>
        </w:rPr>
        <w:t xml:space="preserve"> podatkov o realiziranih kupoprodajnih poslov. V </w:t>
      </w:r>
      <w:r w:rsidR="0046720C">
        <w:rPr>
          <w:color w:val="231F20"/>
        </w:rPr>
        <w:t>postopku sprejemanja</w:t>
      </w:r>
      <w:r w:rsidR="00641A7E">
        <w:rPr>
          <w:color w:val="231F20"/>
        </w:rPr>
        <w:t xml:space="preserve"> se jih </w:t>
      </w:r>
      <w:r>
        <w:rPr>
          <w:color w:val="231F20"/>
        </w:rPr>
        <w:t xml:space="preserve">uskladi s strokovno javnostjo, z </w:t>
      </w:r>
      <w:r w:rsidR="00D2702E">
        <w:rPr>
          <w:color w:val="231F20"/>
        </w:rPr>
        <w:t xml:space="preserve">lokalnimi skupnostmi </w:t>
      </w:r>
      <w:r w:rsidR="00641A7E">
        <w:rPr>
          <w:color w:val="231F20"/>
        </w:rPr>
        <w:t xml:space="preserve">in tudi </w:t>
      </w:r>
      <w:r>
        <w:rPr>
          <w:color w:val="231F20"/>
        </w:rPr>
        <w:t xml:space="preserve">širšo javnostjo. </w:t>
      </w:r>
      <w:r w:rsidR="0046720C">
        <w:rPr>
          <w:color w:val="231F20"/>
        </w:rPr>
        <w:t xml:space="preserve">Na koncu </w:t>
      </w:r>
      <w:r>
        <w:rPr>
          <w:color w:val="231F20"/>
        </w:rPr>
        <w:t>usklajen predlog modelov potrdi vlada z uredbo</w:t>
      </w:r>
      <w:r w:rsidR="00641A7E">
        <w:rPr>
          <w:color w:val="231F20"/>
        </w:rPr>
        <w:t>.</w:t>
      </w:r>
      <w:r>
        <w:rPr>
          <w:color w:val="231F20"/>
        </w:rPr>
        <w:t xml:space="preserve"> </w:t>
      </w:r>
      <w:r w:rsidR="0046720C">
        <w:rPr>
          <w:color w:val="231F20"/>
        </w:rPr>
        <w:t>M</w:t>
      </w:r>
      <w:r>
        <w:rPr>
          <w:color w:val="231F20"/>
        </w:rPr>
        <w:t xml:space="preserve">odeli </w:t>
      </w:r>
      <w:r w:rsidR="0046720C">
        <w:rPr>
          <w:color w:val="231F20"/>
        </w:rPr>
        <w:t xml:space="preserve">vrednotenja so javno dostopni </w:t>
      </w:r>
      <w:r>
        <w:rPr>
          <w:color w:val="231F20"/>
        </w:rPr>
        <w:t>v evidenc</w:t>
      </w:r>
      <w:r w:rsidR="0046720C">
        <w:rPr>
          <w:color w:val="231F20"/>
        </w:rPr>
        <w:t>i</w:t>
      </w:r>
      <w:r>
        <w:rPr>
          <w:color w:val="231F20"/>
        </w:rPr>
        <w:t xml:space="preserve"> modelov vrednotenja</w:t>
      </w:r>
      <w:r w:rsidR="0046720C">
        <w:rPr>
          <w:color w:val="231F20"/>
        </w:rPr>
        <w:t>.</w:t>
      </w:r>
      <w:r>
        <w:rPr>
          <w:color w:val="231F20"/>
        </w:rPr>
        <w:t xml:space="preserve"> </w:t>
      </w:r>
      <w:r w:rsidR="00641A7E">
        <w:rPr>
          <w:color w:val="231F20"/>
        </w:rPr>
        <w:t>Ker se razmere na trgu nepremičnin ves čas spreminjajo, se u</w:t>
      </w:r>
      <w:r w:rsidR="0046720C">
        <w:rPr>
          <w:color w:val="231F20"/>
        </w:rPr>
        <w:t xml:space="preserve">streznost </w:t>
      </w:r>
      <w:r w:rsidR="00641A7E">
        <w:rPr>
          <w:color w:val="231F20"/>
        </w:rPr>
        <w:t xml:space="preserve">veljavnih </w:t>
      </w:r>
      <w:r w:rsidR="0046720C">
        <w:rPr>
          <w:color w:val="231F20"/>
        </w:rPr>
        <w:t xml:space="preserve">modelov preverja </w:t>
      </w:r>
      <w:r w:rsidR="00641A7E">
        <w:rPr>
          <w:color w:val="231F20"/>
        </w:rPr>
        <w:t xml:space="preserve">najmanj </w:t>
      </w:r>
      <w:r w:rsidR="0046720C">
        <w:rPr>
          <w:color w:val="231F20"/>
        </w:rPr>
        <w:t xml:space="preserve">na </w:t>
      </w:r>
      <w:r w:rsidR="00D2702E">
        <w:rPr>
          <w:color w:val="231F20"/>
        </w:rPr>
        <w:t>dve</w:t>
      </w:r>
      <w:r>
        <w:rPr>
          <w:color w:val="231F20"/>
        </w:rPr>
        <w:t xml:space="preserve"> leti.</w:t>
      </w:r>
    </w:p>
    <w:p w14:paraId="22F02CD6" w14:textId="77777777" w:rsidR="00BF4920" w:rsidRDefault="00BF4920" w:rsidP="00742D88">
      <w:pPr>
        <w:pStyle w:val="Telobesedila"/>
        <w:spacing w:before="3"/>
        <w:ind w:right="2"/>
      </w:pPr>
    </w:p>
    <w:p w14:paraId="730525E4" w14:textId="77777777" w:rsidR="00641A7E" w:rsidRDefault="00641A7E" w:rsidP="00641A7E">
      <w:pPr>
        <w:pStyle w:val="Telobesedila"/>
        <w:spacing w:before="1"/>
        <w:ind w:right="2"/>
      </w:pPr>
      <w:r>
        <w:rPr>
          <w:rFonts w:ascii="Segoe UI" w:hAnsi="Segoe UI"/>
          <w:b/>
          <w:color w:val="231F20"/>
        </w:rPr>
        <w:t xml:space="preserve">Vrednostna cona </w:t>
      </w:r>
      <w:r>
        <w:rPr>
          <w:color w:val="231F20"/>
        </w:rPr>
        <w:t>je geografsko območje, znotraj katerega imajo zaradi vpliva lokacije enake nepremičnine enake posplošene vrednosti.</w:t>
      </w:r>
    </w:p>
    <w:p w14:paraId="6499B04B" w14:textId="77777777" w:rsidR="00641A7E" w:rsidRDefault="00641A7E" w:rsidP="00742D88">
      <w:pPr>
        <w:pStyle w:val="Telobesedila"/>
        <w:ind w:right="2"/>
        <w:rPr>
          <w:rFonts w:ascii="Segoe UI" w:hAnsi="Segoe UI"/>
          <w:b/>
          <w:color w:val="231F20"/>
        </w:rPr>
      </w:pPr>
    </w:p>
    <w:p w14:paraId="038843AD" w14:textId="746CDED7" w:rsidR="00CA7554" w:rsidRDefault="001A73A1" w:rsidP="0039625C">
      <w:pPr>
        <w:pStyle w:val="Telobesedila"/>
        <w:spacing w:after="240"/>
        <w:ind w:right="2"/>
      </w:pPr>
      <w:r>
        <w:rPr>
          <w:rFonts w:ascii="Segoe UI" w:hAnsi="Segoe UI"/>
          <w:b/>
          <w:color w:val="231F20"/>
        </w:rPr>
        <w:t xml:space="preserve">Vrednostna raven </w:t>
      </w:r>
      <w:r w:rsidR="00641A7E">
        <w:rPr>
          <w:color w:val="231F20"/>
        </w:rPr>
        <w:t>določa raven posplošene vrednosti nepremičnin v vrednostni coni.</w:t>
      </w:r>
      <w:r>
        <w:rPr>
          <w:color w:val="231F20"/>
        </w:rPr>
        <w:t xml:space="preserve"> Višja raven pomeni višjo </w:t>
      </w:r>
      <w:r w:rsidR="00641A7E">
        <w:rPr>
          <w:color w:val="231F20"/>
        </w:rPr>
        <w:t xml:space="preserve">posplošeno </w:t>
      </w:r>
      <w:r>
        <w:rPr>
          <w:color w:val="231F20"/>
        </w:rPr>
        <w:t>vrednost zaradi vpliva lokacije. Raven 5/10 pomeni,</w:t>
      </w:r>
      <w:r>
        <w:rPr>
          <w:color w:val="231F20"/>
          <w:spacing w:val="40"/>
        </w:rPr>
        <w:t xml:space="preserve"> </w:t>
      </w:r>
      <w:r>
        <w:rPr>
          <w:color w:val="231F20"/>
        </w:rPr>
        <w:t>da je cona uvrščena v raven 5 od skupaj 10 ravni</w:t>
      </w:r>
      <w:r w:rsidR="00641A7E">
        <w:rPr>
          <w:color w:val="231F20"/>
        </w:rPr>
        <w:t xml:space="preserve"> modela.</w:t>
      </w:r>
    </w:p>
    <w:p w14:paraId="2F3B977D" w14:textId="6BD4E6AF" w:rsidR="00AE7516" w:rsidRPr="005B176B" w:rsidRDefault="00AE7516" w:rsidP="00871645">
      <w:pPr>
        <w:pStyle w:val="Naslov1"/>
        <w:spacing w:before="240"/>
      </w:pPr>
      <w:r w:rsidRPr="005B176B">
        <w:t>ENOTE VREDNOTENJA</w:t>
      </w:r>
    </w:p>
    <w:p w14:paraId="7F0E1F01" w14:textId="77777777" w:rsidR="00AE7516" w:rsidRDefault="00AE7516" w:rsidP="00742D88">
      <w:pPr>
        <w:pStyle w:val="Telobesedila"/>
        <w:spacing w:before="418"/>
        <w:ind w:right="2"/>
        <w:rPr>
          <w:color w:val="231F20"/>
        </w:rPr>
      </w:pPr>
      <w:r w:rsidRPr="00952517">
        <w:rPr>
          <w:color w:val="231F20"/>
        </w:rPr>
        <w:t>Enota vrednotenja je najmanjši del nepremičnine, ki se vrednoti z enim modelom vrednotenja in je lahko:</w:t>
      </w:r>
    </w:p>
    <w:p w14:paraId="364F6A7C" w14:textId="7ECA8C3B" w:rsidR="00AE7516" w:rsidRPr="00952517" w:rsidRDefault="00AE7516" w:rsidP="00742D88">
      <w:pPr>
        <w:pStyle w:val="Telobesedila"/>
        <w:numPr>
          <w:ilvl w:val="0"/>
          <w:numId w:val="4"/>
        </w:numPr>
        <w:spacing w:before="79"/>
        <w:ind w:left="426" w:right="2"/>
        <w:rPr>
          <w:color w:val="231F20"/>
        </w:rPr>
      </w:pPr>
      <w:r w:rsidRPr="00952517">
        <w:rPr>
          <w:color w:val="231F20"/>
        </w:rPr>
        <w:t>del stavbe, skupaj s sorazmernim deležem zemljišča pod stavbo, ali</w:t>
      </w:r>
    </w:p>
    <w:p w14:paraId="66177F6E" w14:textId="41573376" w:rsidR="00CA7554" w:rsidRPr="0039625C" w:rsidRDefault="00AE7516" w:rsidP="0039625C">
      <w:pPr>
        <w:pStyle w:val="Telobesedila"/>
        <w:numPr>
          <w:ilvl w:val="0"/>
          <w:numId w:val="4"/>
        </w:numPr>
        <w:spacing w:before="79" w:after="240"/>
        <w:ind w:left="426" w:right="2"/>
        <w:rPr>
          <w:color w:val="231F20"/>
        </w:rPr>
      </w:pPr>
      <w:r w:rsidRPr="00952517">
        <w:rPr>
          <w:color w:val="231F20"/>
        </w:rPr>
        <w:t xml:space="preserve">del parcele, ki se določi na podlagi namenske </w:t>
      </w:r>
      <w:r w:rsidR="000D7D96">
        <w:rPr>
          <w:color w:val="231F20"/>
        </w:rPr>
        <w:t xml:space="preserve">ali </w:t>
      </w:r>
      <w:r w:rsidRPr="00952517">
        <w:rPr>
          <w:color w:val="231F20"/>
        </w:rPr>
        <w:t>dejanske rabe zemljišč</w:t>
      </w:r>
      <w:r w:rsidR="000D7D96">
        <w:rPr>
          <w:color w:val="231F20"/>
        </w:rPr>
        <w:t>a</w:t>
      </w:r>
      <w:r w:rsidRPr="00952517">
        <w:rPr>
          <w:color w:val="231F20"/>
        </w:rPr>
        <w:t xml:space="preserve">, brez </w:t>
      </w:r>
      <w:r w:rsidR="00C45FFC">
        <w:rPr>
          <w:color w:val="231F20"/>
        </w:rPr>
        <w:t xml:space="preserve">morebitnih </w:t>
      </w:r>
      <w:r w:rsidRPr="00952517">
        <w:rPr>
          <w:color w:val="231F20"/>
        </w:rPr>
        <w:t>zemljišč pod stavb</w:t>
      </w:r>
      <w:r w:rsidR="000D7D96">
        <w:rPr>
          <w:color w:val="231F20"/>
        </w:rPr>
        <w:t>ami</w:t>
      </w:r>
      <w:r w:rsidRPr="00952517">
        <w:rPr>
          <w:color w:val="231F20"/>
        </w:rPr>
        <w:t>.</w:t>
      </w:r>
    </w:p>
    <w:p w14:paraId="70B2F211" w14:textId="77777777" w:rsidR="00BF4920" w:rsidRPr="005B176B" w:rsidRDefault="001A73A1" w:rsidP="00871645">
      <w:pPr>
        <w:pStyle w:val="Naslov1"/>
      </w:pPr>
      <w:r w:rsidRPr="005B176B">
        <w:t>POSEBNE ENOTE VREDNOTENJA</w:t>
      </w:r>
    </w:p>
    <w:p w14:paraId="3E3A8545" w14:textId="495E1061" w:rsidR="00CA7554" w:rsidRPr="0039625C" w:rsidRDefault="001A73A1" w:rsidP="0039625C">
      <w:pPr>
        <w:pStyle w:val="Telobesedila"/>
        <w:spacing w:before="418" w:after="240"/>
        <w:ind w:right="2"/>
        <w:rPr>
          <w:color w:val="231F20"/>
        </w:rPr>
      </w:pPr>
      <w:r>
        <w:rPr>
          <w:color w:val="231F20"/>
        </w:rPr>
        <w:t xml:space="preserve">Posebne enote </w:t>
      </w:r>
      <w:r w:rsidR="0046720C">
        <w:rPr>
          <w:color w:val="231F20"/>
        </w:rPr>
        <w:t xml:space="preserve">vrednotenja </w:t>
      </w:r>
      <w:r>
        <w:rPr>
          <w:color w:val="231F20"/>
        </w:rPr>
        <w:t xml:space="preserve">so </w:t>
      </w:r>
      <w:r w:rsidR="00C45FFC">
        <w:rPr>
          <w:color w:val="231F20"/>
        </w:rPr>
        <w:t xml:space="preserve">nepremičnine </w:t>
      </w:r>
      <w:r>
        <w:rPr>
          <w:color w:val="231F20"/>
        </w:rPr>
        <w:t>bencinski</w:t>
      </w:r>
      <w:r w:rsidR="00C45FFC">
        <w:rPr>
          <w:color w:val="231F20"/>
        </w:rPr>
        <w:t>h</w:t>
      </w:r>
      <w:r>
        <w:rPr>
          <w:color w:val="231F20"/>
        </w:rPr>
        <w:t xml:space="preserve"> servis</w:t>
      </w:r>
      <w:r w:rsidR="00C45FFC">
        <w:rPr>
          <w:color w:val="231F20"/>
        </w:rPr>
        <w:t>ov</w:t>
      </w:r>
      <w:r>
        <w:rPr>
          <w:color w:val="231F20"/>
        </w:rPr>
        <w:t xml:space="preserve">, elektrarn </w:t>
      </w:r>
      <w:r w:rsidR="00C45FFC">
        <w:rPr>
          <w:color w:val="231F20"/>
        </w:rPr>
        <w:t xml:space="preserve">ter </w:t>
      </w:r>
      <w:r>
        <w:rPr>
          <w:color w:val="231F20"/>
        </w:rPr>
        <w:t>pristanišč</w:t>
      </w:r>
      <w:r w:rsidR="00C45FFC">
        <w:rPr>
          <w:color w:val="231F20"/>
        </w:rPr>
        <w:t xml:space="preserve"> in </w:t>
      </w:r>
      <w:r>
        <w:rPr>
          <w:color w:val="231F20"/>
        </w:rPr>
        <w:t xml:space="preserve">marin. </w:t>
      </w:r>
      <w:r w:rsidR="00AE7516">
        <w:rPr>
          <w:color w:val="231F20"/>
        </w:rPr>
        <w:t xml:space="preserve">Vsako posebno enoto vrednotenja lahko sestavlja več parcel </w:t>
      </w:r>
      <w:r>
        <w:rPr>
          <w:color w:val="231F20"/>
        </w:rPr>
        <w:t>(</w:t>
      </w:r>
      <w:r w:rsidR="00AE7516">
        <w:rPr>
          <w:color w:val="231F20"/>
        </w:rPr>
        <w:t>ali njihovih delov</w:t>
      </w:r>
      <w:r>
        <w:rPr>
          <w:color w:val="231F20"/>
        </w:rPr>
        <w:t>)</w:t>
      </w:r>
      <w:r w:rsidR="00AE7516">
        <w:rPr>
          <w:color w:val="231F20"/>
        </w:rPr>
        <w:t xml:space="preserve"> in več delov stavb, ki jih v eno </w:t>
      </w:r>
      <w:r>
        <w:rPr>
          <w:color w:val="231F20"/>
        </w:rPr>
        <w:t xml:space="preserve">posebno </w:t>
      </w:r>
      <w:r w:rsidR="00AE7516">
        <w:rPr>
          <w:color w:val="231F20"/>
        </w:rPr>
        <w:t xml:space="preserve">enoto združuje poslovna dejavnost, ki se opravlja na nepremičninah. </w:t>
      </w:r>
      <w:r w:rsidR="00A61168" w:rsidRPr="00A61168">
        <w:rPr>
          <w:color w:val="231F20"/>
        </w:rPr>
        <w:t>Podatki o posebnih enotah se pridobijo z vprašalniki od oseb, ki na njih opravljajo dejavnost, ter se kot matični podatki vnesejo v evidenco vrednotenja.</w:t>
      </w:r>
      <w:r w:rsidR="00A61168">
        <w:rPr>
          <w:color w:val="231F20"/>
        </w:rPr>
        <w:t xml:space="preserve"> </w:t>
      </w:r>
      <w:r w:rsidR="00A61168" w:rsidRPr="00A61168">
        <w:rPr>
          <w:color w:val="231F20"/>
        </w:rPr>
        <w:lastRenderedPageBreak/>
        <w:t>Posplošena vrednost celotne posebne enote se določi z uporabo ustreznega modela posebne enote vrednotenja, ki temelji na podatkih o poslovanju.</w:t>
      </w:r>
      <w:r w:rsidR="00A61168">
        <w:rPr>
          <w:color w:val="231F20"/>
        </w:rPr>
        <w:t xml:space="preserve"> </w:t>
      </w:r>
      <w:r w:rsidR="00A61168" w:rsidRPr="00A61168">
        <w:rPr>
          <w:color w:val="231F20"/>
        </w:rPr>
        <w:t>Če je del stavbe ali parcela vključena v posebno enoto vrednotenja, se po izračunu preveri, ali je zaradi te vključenosti vrednost višja od vrednosti, določene po običajnih modelih. Če je višja, se posplošeni vrednosti prišteje ustrezen dodatek, skladno z ZMVN</w:t>
      </w:r>
      <w:r w:rsidR="00A61168" w:rsidRPr="00A61168">
        <w:rPr>
          <w:color w:val="231F20"/>
        </w:rPr>
        <w:noBreakHyphen/>
        <w:t>1 in posebnim pravilnikom.</w:t>
      </w:r>
      <w:r w:rsidR="00A61168" w:rsidRPr="00A61168">
        <w:rPr>
          <w:rFonts w:ascii="Segoe UI" w:eastAsia="Times New Roman" w:hAnsi="Segoe UI" w:cs="Segoe UI"/>
          <w:sz w:val="21"/>
          <w:szCs w:val="21"/>
          <w:lang w:eastAsia="sl-SI"/>
        </w:rPr>
        <w:t xml:space="preserve"> </w:t>
      </w:r>
      <w:r w:rsidR="00A61168" w:rsidRPr="00A61168">
        <w:rPr>
          <w:color w:val="231F20"/>
        </w:rPr>
        <w:t>Zaradi narave podatkov o poslovanju – ki predstavljajo poslovno skrivnost – podatki o posplošeni vrednosti delov stavb in parcel, ki so vključeni v posebno enoto vrednotenja, niso javno objavljeni. Na ta način se zagotavlja zaščita zaupnih informacij gospodarskih subjektov, ki opravljajo dejavnost na posebnih enotah vrednotenja.</w:t>
      </w:r>
    </w:p>
    <w:p w14:paraId="21FA4E34" w14:textId="0785FBE2" w:rsidR="00BF4920" w:rsidRPr="005B176B" w:rsidRDefault="001A73A1" w:rsidP="00871645">
      <w:pPr>
        <w:pStyle w:val="Naslov1"/>
      </w:pPr>
      <w:r w:rsidRPr="005B176B">
        <w:t>POSPLOŠENE VREDNOSTI</w:t>
      </w:r>
    </w:p>
    <w:p w14:paraId="114F170F" w14:textId="7EF3995E" w:rsidR="00830EA1" w:rsidRDefault="001A73A1" w:rsidP="00742D88">
      <w:pPr>
        <w:pStyle w:val="Telobesedila"/>
        <w:spacing w:before="333"/>
        <w:ind w:right="2"/>
      </w:pPr>
      <w:r>
        <w:rPr>
          <w:color w:val="231F20"/>
        </w:rPr>
        <w:t xml:space="preserve">Posplošene vrednosti </w:t>
      </w:r>
      <w:r w:rsidR="00830EA1">
        <w:rPr>
          <w:color w:val="231F20"/>
        </w:rPr>
        <w:t xml:space="preserve">nepremičnin </w:t>
      </w:r>
      <w:r>
        <w:rPr>
          <w:color w:val="231F20"/>
        </w:rPr>
        <w:t>so ocene tržnih vrednosti, izračuna</w:t>
      </w:r>
      <w:r w:rsidR="00830EA1">
        <w:rPr>
          <w:color w:val="231F20"/>
        </w:rPr>
        <w:t>ne z modeli vrednotenja</w:t>
      </w:r>
      <w:r w:rsidR="00830EA1" w:rsidDel="00830EA1">
        <w:rPr>
          <w:color w:val="231F20"/>
        </w:rPr>
        <w:t xml:space="preserve"> </w:t>
      </w:r>
      <w:r w:rsidR="00830EA1">
        <w:rPr>
          <w:color w:val="231F20"/>
        </w:rPr>
        <w:t xml:space="preserve">in podatki </w:t>
      </w:r>
      <w:r>
        <w:rPr>
          <w:color w:val="231F20"/>
        </w:rPr>
        <w:t>nepremičnin.</w:t>
      </w:r>
      <w:r w:rsidR="00830EA1">
        <w:rPr>
          <w:color w:val="231F20"/>
        </w:rPr>
        <w:t xml:space="preserve"> </w:t>
      </w:r>
      <w:r w:rsidR="00617558">
        <w:rPr>
          <w:color w:val="231F20"/>
        </w:rPr>
        <w:t>K</w:t>
      </w:r>
      <w:r w:rsidR="00617558" w:rsidRPr="00617558">
        <w:rPr>
          <w:color w:val="231F20"/>
        </w:rPr>
        <w:t xml:space="preserve">ot podatek za pripis posplošene vrednosti </w:t>
      </w:r>
      <w:r w:rsidR="00617558">
        <w:rPr>
          <w:color w:val="231F20"/>
        </w:rPr>
        <w:t xml:space="preserve">se </w:t>
      </w:r>
      <w:r w:rsidR="00617558" w:rsidRPr="00617558">
        <w:rPr>
          <w:color w:val="231F20"/>
        </w:rPr>
        <w:t>šteje tudi podatek o velikosti vpliva posebne okoliščine</w:t>
      </w:r>
      <w:r w:rsidR="00617558">
        <w:rPr>
          <w:color w:val="231F20"/>
        </w:rPr>
        <w:t xml:space="preserve">. </w:t>
      </w:r>
      <w:r w:rsidR="00830EA1">
        <w:rPr>
          <w:color w:val="231F20"/>
        </w:rPr>
        <w:t xml:space="preserve">Posplošene vrednosti se določajo posameznim enotam vrednotenja in posebnim enotam vrednotenja. </w:t>
      </w:r>
    </w:p>
    <w:p w14:paraId="35E2EE16" w14:textId="5513C660" w:rsidR="00CA7554" w:rsidRPr="00A97A8A" w:rsidRDefault="00A61168" w:rsidP="00A97A8A">
      <w:pPr>
        <w:pStyle w:val="Telobesedila"/>
        <w:spacing w:before="333" w:after="240"/>
        <w:ind w:right="2"/>
        <w:rPr>
          <w:color w:val="231F20"/>
        </w:rPr>
      </w:pPr>
      <w:r w:rsidRPr="00A61168">
        <w:rPr>
          <w:color w:val="231F20"/>
        </w:rPr>
        <w:t>V primeru, ko se enote vrednotenja prekrivajo s posebno enoto vrednotenja, se posplošena vrednost določi tako, da se vrednost enote vrednotenja, izračunana po osnovn</w:t>
      </w:r>
      <w:r w:rsidR="006B3064">
        <w:rPr>
          <w:color w:val="231F20"/>
        </w:rPr>
        <w:t xml:space="preserve">em </w:t>
      </w:r>
      <w:r w:rsidRPr="00A61168">
        <w:rPr>
          <w:color w:val="231F20"/>
        </w:rPr>
        <w:t>model</w:t>
      </w:r>
      <w:r w:rsidR="006B3064">
        <w:rPr>
          <w:color w:val="231F20"/>
        </w:rPr>
        <w:t>u</w:t>
      </w:r>
      <w:r w:rsidRPr="00A61168">
        <w:rPr>
          <w:color w:val="231F20"/>
        </w:rPr>
        <w:t>, po potrebi poveča za dodatek, ki izhaja iz njene vključenosti v posebno enoto vrednotenja.</w:t>
      </w:r>
    </w:p>
    <w:p w14:paraId="1E084B0C" w14:textId="3B8ED477" w:rsidR="001A73A1" w:rsidRPr="005B176B" w:rsidRDefault="001A73A1" w:rsidP="00871645">
      <w:pPr>
        <w:pStyle w:val="Naslov1"/>
        <w:spacing w:before="240"/>
      </w:pPr>
      <w:r w:rsidRPr="005B176B">
        <w:t>PRIPIS VREDNOSTI</w:t>
      </w:r>
    </w:p>
    <w:p w14:paraId="7863DFEF" w14:textId="72AE466F" w:rsidR="001A73A1" w:rsidRDefault="001A73A1" w:rsidP="00A97A8A">
      <w:pPr>
        <w:pStyle w:val="Telobesedila"/>
        <w:spacing w:before="277" w:after="240"/>
        <w:ind w:right="2"/>
      </w:pPr>
      <w:r w:rsidRPr="001A73A1">
        <w:t xml:space="preserve">Pripis vrednosti je avtomatiziran računalniško podprt proces, s katerim se nepremičninam v evidenci vrednotenja izračuna in </w:t>
      </w:r>
      <w:r w:rsidR="00231CF3">
        <w:t>pri</w:t>
      </w:r>
      <w:r w:rsidRPr="001A73A1">
        <w:t>piše posplošena vrednost.</w:t>
      </w:r>
    </w:p>
    <w:p w14:paraId="1CA87438" w14:textId="77777777" w:rsidR="00BF4920" w:rsidRPr="005B176B" w:rsidRDefault="001A73A1" w:rsidP="00871645">
      <w:pPr>
        <w:pStyle w:val="Naslov1"/>
        <w:spacing w:before="240" w:after="240"/>
      </w:pPr>
      <w:r w:rsidRPr="005B176B">
        <w:t>POMEMBNEJŠI DATUMI ZA RAZUMEVANJE PODATKA O VREDNOSTI</w:t>
      </w:r>
    </w:p>
    <w:p w14:paraId="75899029" w14:textId="6CDCD817" w:rsidR="003F5FA2" w:rsidRPr="00A97A8A" w:rsidRDefault="006B3064" w:rsidP="007357EA">
      <w:pPr>
        <w:spacing w:before="88"/>
        <w:ind w:right="2"/>
        <w:rPr>
          <w:color w:val="231F20"/>
          <w:szCs w:val="24"/>
        </w:rPr>
      </w:pPr>
      <w:r w:rsidRPr="00A97A8A">
        <w:rPr>
          <w:color w:val="231F20"/>
          <w:szCs w:val="24"/>
        </w:rPr>
        <w:t>Zaradi časovno spremenljive narave evidence vrednotenja je pri uporabi podatkov nujno upoštevati njihovo veljavnost.</w:t>
      </w:r>
      <w:r w:rsidR="00FD5BA9" w:rsidRPr="00A97A8A">
        <w:rPr>
          <w:color w:val="231F20"/>
          <w:szCs w:val="24"/>
        </w:rPr>
        <w:t xml:space="preserve"> Pomembno je, kdaj smo podatke </w:t>
      </w:r>
      <w:r w:rsidRPr="00A97A8A">
        <w:rPr>
          <w:color w:val="231F20"/>
          <w:szCs w:val="24"/>
        </w:rPr>
        <w:t xml:space="preserve">iz evidence </w:t>
      </w:r>
      <w:r w:rsidR="00FD5BA9" w:rsidRPr="00A97A8A">
        <w:rPr>
          <w:color w:val="231F20"/>
          <w:szCs w:val="24"/>
        </w:rPr>
        <w:t>pridobili (</w:t>
      </w:r>
      <w:r w:rsidR="00FD5BA9" w:rsidRPr="00A97A8A">
        <w:rPr>
          <w:b/>
          <w:bCs/>
          <w:color w:val="231F20"/>
          <w:szCs w:val="24"/>
        </w:rPr>
        <w:t>datum izpisa</w:t>
      </w:r>
      <w:r w:rsidR="00FD5BA9" w:rsidRPr="00A97A8A">
        <w:rPr>
          <w:color w:val="231F20"/>
          <w:szCs w:val="24"/>
        </w:rPr>
        <w:t>) in na kater</w:t>
      </w:r>
      <w:r w:rsidRPr="00A97A8A">
        <w:rPr>
          <w:color w:val="231F20"/>
          <w:szCs w:val="24"/>
        </w:rPr>
        <w:t xml:space="preserve">i dan </w:t>
      </w:r>
      <w:r w:rsidR="00FD5BA9" w:rsidRPr="00A97A8A">
        <w:rPr>
          <w:color w:val="231F20"/>
          <w:szCs w:val="24"/>
        </w:rPr>
        <w:t>se nanašajo (</w:t>
      </w:r>
      <w:r w:rsidR="00FD5BA9" w:rsidRPr="00A97A8A">
        <w:rPr>
          <w:b/>
          <w:bCs/>
          <w:color w:val="231F20"/>
          <w:szCs w:val="24"/>
        </w:rPr>
        <w:t>datum podatkov</w:t>
      </w:r>
      <w:r w:rsidR="00FD5BA9" w:rsidRPr="00A97A8A">
        <w:rPr>
          <w:color w:val="231F20"/>
          <w:szCs w:val="24"/>
        </w:rPr>
        <w:t>). Na posplošeno vrednost vplivajo podatki o nepremičnini</w:t>
      </w:r>
      <w:r w:rsidRPr="00A97A8A">
        <w:rPr>
          <w:color w:val="231F20"/>
          <w:szCs w:val="24"/>
        </w:rPr>
        <w:t xml:space="preserve"> na dan pripisa vrednosti</w:t>
      </w:r>
      <w:r w:rsidR="00FD5BA9" w:rsidRPr="00A97A8A">
        <w:rPr>
          <w:color w:val="231F20"/>
          <w:szCs w:val="24"/>
        </w:rPr>
        <w:t>. Modeli odražajo stanje trga nepremičnin na določen datum (</w:t>
      </w:r>
      <w:r w:rsidR="00FD5BA9" w:rsidRPr="00A97A8A">
        <w:rPr>
          <w:b/>
          <w:bCs/>
          <w:color w:val="231F20"/>
          <w:szCs w:val="24"/>
        </w:rPr>
        <w:t>datum modela</w:t>
      </w:r>
      <w:r w:rsidR="00FD5BA9" w:rsidRPr="00A97A8A">
        <w:rPr>
          <w:color w:val="231F20"/>
          <w:szCs w:val="24"/>
        </w:rPr>
        <w:t xml:space="preserve">), ki je praviloma starejši od datuma sprejetja modelov, starejši od datuma začetka veljavnosti modelov in še starejši od datuma izpisa. </w:t>
      </w:r>
      <w:r w:rsidRPr="00A97A8A">
        <w:rPr>
          <w:color w:val="231F20"/>
          <w:szCs w:val="24"/>
        </w:rPr>
        <w:t>Večja ko je r</w:t>
      </w:r>
      <w:r w:rsidR="00FD5BA9" w:rsidRPr="00A97A8A">
        <w:rPr>
          <w:color w:val="231F20"/>
          <w:szCs w:val="24"/>
        </w:rPr>
        <w:t>azlika med datumom podatkov in datumom modela</w:t>
      </w:r>
      <w:r w:rsidRPr="00A97A8A">
        <w:rPr>
          <w:color w:val="231F20"/>
          <w:szCs w:val="24"/>
        </w:rPr>
        <w:t xml:space="preserve">, večja je verjetnost izrazitejšega </w:t>
      </w:r>
      <w:r w:rsidR="00FD5BA9" w:rsidRPr="00A97A8A">
        <w:rPr>
          <w:color w:val="231F20"/>
          <w:szCs w:val="24"/>
        </w:rPr>
        <w:t>odklon</w:t>
      </w:r>
      <w:r w:rsidRPr="00A97A8A">
        <w:rPr>
          <w:color w:val="231F20"/>
          <w:szCs w:val="24"/>
        </w:rPr>
        <w:t>a</w:t>
      </w:r>
      <w:r w:rsidR="00FD5BA9" w:rsidRPr="00A97A8A">
        <w:rPr>
          <w:color w:val="231F20"/>
          <w:szCs w:val="24"/>
        </w:rPr>
        <w:t xml:space="preserve"> posplošene vrednosti od trenutnih tržnih </w:t>
      </w:r>
      <w:r w:rsidRPr="00A97A8A">
        <w:rPr>
          <w:color w:val="231F20"/>
          <w:szCs w:val="24"/>
        </w:rPr>
        <w:t>vrednosti</w:t>
      </w:r>
      <w:r w:rsidR="00FD5BA9" w:rsidRPr="00A97A8A">
        <w:rPr>
          <w:color w:val="231F20"/>
          <w:szCs w:val="24"/>
        </w:rPr>
        <w:t>.</w:t>
      </w:r>
    </w:p>
    <w:p w14:paraId="5ED3E5D9" w14:textId="77777777" w:rsidR="00742D88" w:rsidRDefault="00742D88" w:rsidP="00742D88">
      <w:pPr>
        <w:pStyle w:val="Telobesedila"/>
        <w:spacing w:before="376"/>
        <w:ind w:right="2"/>
        <w:rPr>
          <w:noProof/>
        </w:rPr>
      </w:pPr>
    </w:p>
    <w:p w14:paraId="057F59F2" w14:textId="05A2B874" w:rsidR="00BF4920" w:rsidRDefault="006E420C" w:rsidP="00742D88">
      <w:pPr>
        <w:pStyle w:val="Telobesedila"/>
        <w:spacing w:before="376"/>
        <w:ind w:right="2"/>
        <w:jc w:val="center"/>
      </w:pPr>
      <w:r>
        <w:rPr>
          <w:noProof/>
        </w:rPr>
        <w:lastRenderedPageBreak/>
        <w:drawing>
          <wp:inline distT="0" distB="0" distL="0" distR="0" wp14:anchorId="4E8AF6FB" wp14:editId="1E25AF1C">
            <wp:extent cx="5581650" cy="3463986"/>
            <wp:effectExtent l="0" t="0" r="0" b="3175"/>
            <wp:docPr id="319" name="Slika 319" descr="Pomembnejši dat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Slika 319" descr="Pomembnejši datumi"/>
                    <pic:cNvPicPr/>
                  </pic:nvPicPr>
                  <pic:blipFill>
                    <a:blip r:embed="rId12"/>
                    <a:stretch>
                      <a:fillRect/>
                    </a:stretch>
                  </pic:blipFill>
                  <pic:spPr>
                    <a:xfrm>
                      <a:off x="0" y="0"/>
                      <a:ext cx="5595619" cy="3472655"/>
                    </a:xfrm>
                    <a:prstGeom prst="rect">
                      <a:avLst/>
                    </a:prstGeom>
                  </pic:spPr>
                </pic:pic>
              </a:graphicData>
            </a:graphic>
          </wp:inline>
        </w:drawing>
      </w:r>
    </w:p>
    <w:p w14:paraId="76389071" w14:textId="77777777" w:rsidR="00BF4920" w:rsidRPr="00871645" w:rsidRDefault="001A73A1" w:rsidP="00742D88">
      <w:pPr>
        <w:spacing w:before="215"/>
        <w:ind w:right="2"/>
        <w:jc w:val="center"/>
        <w:rPr>
          <w:rFonts w:ascii="Segoe UI Light" w:hAnsi="Segoe UI Light"/>
          <w:color w:val="231F20"/>
          <w:spacing w:val="-2"/>
          <w:sz w:val="22"/>
        </w:rPr>
      </w:pPr>
      <w:r w:rsidRPr="00871645">
        <w:rPr>
          <w:rFonts w:ascii="Segoe UI" w:hAnsi="Segoe UI"/>
          <w:color w:val="231F20"/>
          <w:sz w:val="22"/>
        </w:rPr>
        <w:t>Slika</w:t>
      </w:r>
      <w:r w:rsidRPr="00871645">
        <w:rPr>
          <w:rFonts w:ascii="Segoe UI" w:hAnsi="Segoe UI"/>
          <w:color w:val="231F20"/>
          <w:spacing w:val="-8"/>
          <w:sz w:val="22"/>
        </w:rPr>
        <w:t xml:space="preserve"> </w:t>
      </w:r>
      <w:r w:rsidRPr="00871645">
        <w:rPr>
          <w:rFonts w:ascii="Segoe UI" w:hAnsi="Segoe UI"/>
          <w:color w:val="231F20"/>
          <w:sz w:val="22"/>
        </w:rPr>
        <w:t>4:</w:t>
      </w:r>
      <w:r w:rsidRPr="00871645">
        <w:rPr>
          <w:rFonts w:ascii="Segoe UI" w:hAnsi="Segoe UI"/>
          <w:color w:val="231F20"/>
          <w:spacing w:val="-7"/>
          <w:sz w:val="22"/>
        </w:rPr>
        <w:t xml:space="preserve"> </w:t>
      </w:r>
      <w:r w:rsidRPr="00871645">
        <w:rPr>
          <w:rFonts w:ascii="Segoe UI Light" w:hAnsi="Segoe UI Light"/>
          <w:color w:val="231F20"/>
          <w:sz w:val="22"/>
        </w:rPr>
        <w:t>Pomembnejši</w:t>
      </w:r>
      <w:r w:rsidRPr="00871645">
        <w:rPr>
          <w:rFonts w:ascii="Segoe UI Light" w:hAnsi="Segoe UI Light"/>
          <w:color w:val="231F20"/>
          <w:spacing w:val="-7"/>
          <w:sz w:val="22"/>
        </w:rPr>
        <w:t xml:space="preserve"> </w:t>
      </w:r>
      <w:r w:rsidRPr="00871645">
        <w:rPr>
          <w:rFonts w:ascii="Segoe UI Light" w:hAnsi="Segoe UI Light"/>
          <w:color w:val="231F20"/>
          <w:spacing w:val="-2"/>
          <w:sz w:val="22"/>
        </w:rPr>
        <w:t>datumi</w:t>
      </w:r>
    </w:p>
    <w:p w14:paraId="2B40C68B" w14:textId="77777777" w:rsidR="00742D88" w:rsidRDefault="00742D88" w:rsidP="00742D88">
      <w:pPr>
        <w:spacing w:before="215"/>
        <w:ind w:left="1431" w:right="2"/>
        <w:jc w:val="center"/>
        <w:rPr>
          <w:rFonts w:ascii="Segoe UI Light" w:hAnsi="Segoe UI Light"/>
          <w:sz w:val="20"/>
        </w:rPr>
      </w:pPr>
    </w:p>
    <w:p w14:paraId="7775A972" w14:textId="77777777" w:rsidR="00742D88" w:rsidRDefault="00742D88" w:rsidP="00742D88">
      <w:pPr>
        <w:spacing w:before="215"/>
        <w:ind w:left="1431" w:right="2"/>
        <w:jc w:val="center"/>
        <w:rPr>
          <w:rFonts w:ascii="Segoe UI Light" w:hAnsi="Segoe UI Light"/>
          <w:sz w:val="20"/>
        </w:rPr>
      </w:pPr>
    </w:p>
    <w:p w14:paraId="0824E290" w14:textId="77777777" w:rsidR="00742D88" w:rsidRDefault="00742D88" w:rsidP="00742D88">
      <w:pPr>
        <w:ind w:right="2"/>
        <w:rPr>
          <w:rFonts w:ascii="Segoe UI" w:eastAsia="Segoe UI" w:hAnsi="Segoe UI" w:cs="Segoe UI"/>
          <w:b/>
          <w:bCs/>
          <w:color w:val="26486C"/>
          <w:sz w:val="32"/>
          <w:szCs w:val="32"/>
        </w:rPr>
      </w:pPr>
      <w:r>
        <w:rPr>
          <w:color w:val="26486C"/>
        </w:rPr>
        <w:br w:type="page"/>
      </w:r>
    </w:p>
    <w:p w14:paraId="671BC11F" w14:textId="54A2E480" w:rsidR="00BF4920" w:rsidRDefault="001A73A1" w:rsidP="009C1711">
      <w:pPr>
        <w:pStyle w:val="Naslov2"/>
        <w:numPr>
          <w:ilvl w:val="0"/>
          <w:numId w:val="10"/>
        </w:numPr>
      </w:pPr>
      <w:r w:rsidRPr="009C1711">
        <w:lastRenderedPageBreak/>
        <w:t>FUNKCIONALNOSTI</w:t>
      </w:r>
      <w:r>
        <w:rPr>
          <w:spacing w:val="-10"/>
        </w:rPr>
        <w:t xml:space="preserve"> </w:t>
      </w:r>
      <w:r>
        <w:t>EVIDENCE</w:t>
      </w:r>
      <w:r>
        <w:rPr>
          <w:spacing w:val="-8"/>
        </w:rPr>
        <w:t xml:space="preserve"> </w:t>
      </w:r>
      <w:r>
        <w:rPr>
          <w:spacing w:val="-2"/>
        </w:rPr>
        <w:t>VREDNOTENJA</w:t>
      </w:r>
    </w:p>
    <w:p w14:paraId="2ECCA132" w14:textId="77777777" w:rsidR="00BF4920" w:rsidRDefault="00BF4920" w:rsidP="00742D88">
      <w:pPr>
        <w:pStyle w:val="Telobesedila"/>
        <w:spacing w:before="18"/>
        <w:ind w:right="2"/>
        <w:rPr>
          <w:rFonts w:ascii="Segoe UI"/>
          <w:b/>
          <w:sz w:val="32"/>
        </w:rPr>
      </w:pPr>
    </w:p>
    <w:p w14:paraId="7B50DA52" w14:textId="77777777" w:rsidR="00BF4920" w:rsidRPr="005B176B" w:rsidRDefault="001A73A1" w:rsidP="009C1711">
      <w:pPr>
        <w:pStyle w:val="Naslov1"/>
      </w:pPr>
      <w:r w:rsidRPr="005B176B">
        <w:t>PREVZEM PODATKOV V EVIDENCO VREDNOTENJA</w:t>
      </w:r>
    </w:p>
    <w:p w14:paraId="5BD3E5F8" w14:textId="2122C80F" w:rsidR="00BF4920" w:rsidRDefault="00092A52" w:rsidP="009C1711">
      <w:pPr>
        <w:pStyle w:val="Telobesedila"/>
        <w:spacing w:before="418" w:after="240"/>
        <w:ind w:right="2"/>
      </w:pPr>
      <w:r>
        <w:rPr>
          <w:color w:val="231F20"/>
        </w:rPr>
        <w:t>Katastrski p</w:t>
      </w:r>
      <w:r w:rsidR="00C500DC" w:rsidRPr="00C500DC">
        <w:rPr>
          <w:color w:val="231F20"/>
        </w:rPr>
        <w:t xml:space="preserve">odatki o nepremičninah so bili ob vzpostavitvi evidence vrednotenja prevzeti iz </w:t>
      </w:r>
      <w:r w:rsidR="00846C35">
        <w:rPr>
          <w:color w:val="231F20"/>
        </w:rPr>
        <w:t>k</w:t>
      </w:r>
      <w:r w:rsidR="00C500DC" w:rsidRPr="00C500DC">
        <w:rPr>
          <w:color w:val="231F20"/>
        </w:rPr>
        <w:t xml:space="preserve">atastra nepremičnin. Tekoče vzdrževanje podatkov </w:t>
      </w:r>
      <w:r w:rsidRPr="00092A52">
        <w:rPr>
          <w:color w:val="231F20"/>
        </w:rPr>
        <w:t xml:space="preserve">poteka z dnevnimi prenosi </w:t>
      </w:r>
      <w:r>
        <w:rPr>
          <w:color w:val="231F20"/>
        </w:rPr>
        <w:t xml:space="preserve"> </w:t>
      </w:r>
      <w:r w:rsidR="00C500DC" w:rsidRPr="00C500DC">
        <w:rPr>
          <w:color w:val="231F20"/>
        </w:rPr>
        <w:t xml:space="preserve">sprememb, </w:t>
      </w:r>
      <w:r>
        <w:rPr>
          <w:color w:val="231F20"/>
        </w:rPr>
        <w:t>kar</w:t>
      </w:r>
      <w:r w:rsidR="00C500DC" w:rsidRPr="00C500DC">
        <w:rPr>
          <w:color w:val="231F20"/>
        </w:rPr>
        <w:t xml:space="preserve"> zagotavlja, da evidenca vrednotenja odraža dejansko stanje katastr</w:t>
      </w:r>
      <w:r w:rsidR="00C500DC">
        <w:rPr>
          <w:color w:val="231F20"/>
        </w:rPr>
        <w:t>a</w:t>
      </w:r>
      <w:r w:rsidRPr="00092A52">
        <w:rPr>
          <w:color w:val="231F20"/>
        </w:rPr>
        <w:t xml:space="preserve"> </w:t>
      </w:r>
      <w:r>
        <w:rPr>
          <w:color w:val="231F20"/>
        </w:rPr>
        <w:t xml:space="preserve">le </w:t>
      </w:r>
      <w:r w:rsidRPr="00C500DC">
        <w:rPr>
          <w:color w:val="231F20"/>
        </w:rPr>
        <w:t>z enodnevnim zamikom</w:t>
      </w:r>
      <w:r w:rsidR="001A73A1">
        <w:rPr>
          <w:color w:val="231F20"/>
        </w:rPr>
        <w:t>.</w:t>
      </w:r>
      <w:r w:rsidR="001A73A1">
        <w:rPr>
          <w:color w:val="231F20"/>
          <w:spacing w:val="40"/>
        </w:rPr>
        <w:t xml:space="preserve"> </w:t>
      </w:r>
    </w:p>
    <w:p w14:paraId="6B2A4AE2" w14:textId="60796590" w:rsidR="00BF4920" w:rsidRPr="005B176B" w:rsidRDefault="001A73A1" w:rsidP="009C1711">
      <w:pPr>
        <w:pStyle w:val="Naslov1"/>
      </w:pPr>
      <w:r w:rsidRPr="005B176B">
        <w:t>IZVAJANJE PRIPISA VREDNOSTI</w:t>
      </w:r>
    </w:p>
    <w:p w14:paraId="2BDD6ED6" w14:textId="079FCFB5" w:rsidR="00B410B2" w:rsidRDefault="00092A52" w:rsidP="00092A52">
      <w:pPr>
        <w:pStyle w:val="Telobesedila"/>
        <w:spacing w:before="418"/>
        <w:ind w:right="2"/>
      </w:pPr>
      <w:r>
        <w:rPr>
          <w:color w:val="231F20"/>
        </w:rPr>
        <w:t>P</w:t>
      </w:r>
      <w:r w:rsidR="00C500DC" w:rsidRPr="00C500DC">
        <w:rPr>
          <w:color w:val="231F20"/>
        </w:rPr>
        <w:t xml:space="preserve">ripis posplošene vrednosti se na celotnem naboru nepremičnin izvede ob vsakokratni uveljavitvi novih modelov vrednotenja. </w:t>
      </w:r>
      <w:r w:rsidRPr="00092A52">
        <w:rPr>
          <w:color w:val="231F20"/>
        </w:rPr>
        <w:t xml:space="preserve">Tekoče vzdrževanje vrednosti poteka v okviru dnevnega cikla obdelave sprememb podatkov. V tem postopku se avtomatiziran </w:t>
      </w:r>
      <w:r>
        <w:rPr>
          <w:color w:val="231F20"/>
        </w:rPr>
        <w:t xml:space="preserve">pripis vrednosti </w:t>
      </w:r>
      <w:r w:rsidRPr="00092A52">
        <w:rPr>
          <w:color w:val="231F20"/>
        </w:rPr>
        <w:t xml:space="preserve">izvede le za tiste nepremičnine, pri katerih je prišlo do sprememb podatkov, ali pa so bile v nepremičninskih evidencah </w:t>
      </w:r>
      <w:r>
        <w:rPr>
          <w:color w:val="231F20"/>
        </w:rPr>
        <w:t xml:space="preserve">nepremičnine </w:t>
      </w:r>
      <w:r w:rsidRPr="00092A52">
        <w:rPr>
          <w:color w:val="231F20"/>
        </w:rPr>
        <w:t>na novo vzpostavljene.</w:t>
      </w:r>
    </w:p>
    <w:p w14:paraId="3D607E88" w14:textId="1E0DAE70" w:rsidR="00BF4920" w:rsidRDefault="00B019A6" w:rsidP="00742D88">
      <w:pPr>
        <w:pStyle w:val="Telobesedila"/>
        <w:spacing w:before="418"/>
        <w:ind w:right="2"/>
        <w:jc w:val="center"/>
        <w:rPr>
          <w:rFonts w:ascii="Arial"/>
          <w:sz w:val="20"/>
        </w:rPr>
      </w:pPr>
      <w:r>
        <w:rPr>
          <w:noProof/>
        </w:rPr>
        <w:drawing>
          <wp:inline distT="0" distB="0" distL="0" distR="0" wp14:anchorId="67A98081" wp14:editId="233154A8">
            <wp:extent cx="5238750" cy="3322457"/>
            <wp:effectExtent l="0" t="0" r="0" b="0"/>
            <wp:docPr id="271079113" name="Slika 1" descr="Prikaz funkcionalnosti evidence vrednote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79113" name="Slika 1" descr="Prikaz funkcionalnosti evidence vrednotenja"/>
                    <pic:cNvPicPr/>
                  </pic:nvPicPr>
                  <pic:blipFill>
                    <a:blip r:embed="rId13"/>
                    <a:stretch>
                      <a:fillRect/>
                    </a:stretch>
                  </pic:blipFill>
                  <pic:spPr>
                    <a:xfrm>
                      <a:off x="0" y="0"/>
                      <a:ext cx="5258717" cy="3335121"/>
                    </a:xfrm>
                    <a:prstGeom prst="rect">
                      <a:avLst/>
                    </a:prstGeom>
                  </pic:spPr>
                </pic:pic>
              </a:graphicData>
            </a:graphic>
          </wp:inline>
        </w:drawing>
      </w:r>
    </w:p>
    <w:p w14:paraId="7E27FC8F" w14:textId="6BB80DC9" w:rsidR="00BF4920" w:rsidRPr="009C1711" w:rsidRDefault="001A73A1" w:rsidP="00742D88">
      <w:pPr>
        <w:ind w:right="2"/>
        <w:jc w:val="center"/>
        <w:rPr>
          <w:rFonts w:ascii="Segoe UI Light" w:hAnsi="Segoe UI Light" w:cs="Segoe UI Light"/>
          <w:sz w:val="22"/>
        </w:rPr>
      </w:pPr>
      <w:r w:rsidRPr="009C1711">
        <w:rPr>
          <w:rFonts w:ascii="Segoe UI" w:hAnsi="Segoe UI" w:cs="Segoe UI"/>
          <w:color w:val="231F20"/>
          <w:sz w:val="22"/>
        </w:rPr>
        <w:t>Slika</w:t>
      </w:r>
      <w:r w:rsidRPr="009C1711">
        <w:rPr>
          <w:rFonts w:ascii="Segoe UI" w:hAnsi="Segoe UI" w:cs="Segoe UI"/>
          <w:color w:val="231F20"/>
          <w:spacing w:val="-4"/>
          <w:sz w:val="22"/>
        </w:rPr>
        <w:t xml:space="preserve"> </w:t>
      </w:r>
      <w:r w:rsidRPr="009C1711">
        <w:rPr>
          <w:rFonts w:ascii="Segoe UI" w:hAnsi="Segoe UI" w:cs="Segoe UI"/>
          <w:color w:val="231F20"/>
          <w:sz w:val="22"/>
        </w:rPr>
        <w:t>5:</w:t>
      </w:r>
      <w:r w:rsidRPr="009C1711">
        <w:rPr>
          <w:rFonts w:ascii="Segoe UI" w:hAnsi="Segoe UI" w:cs="Segoe UI"/>
          <w:color w:val="231F20"/>
          <w:spacing w:val="-4"/>
          <w:sz w:val="22"/>
        </w:rPr>
        <w:t xml:space="preserve"> </w:t>
      </w:r>
      <w:r w:rsidR="00161F00" w:rsidRPr="009C1711">
        <w:rPr>
          <w:rFonts w:ascii="Segoe UI Light" w:hAnsi="Segoe UI Light" w:cs="Segoe UI Light"/>
          <w:color w:val="231F20"/>
          <w:spacing w:val="-4"/>
          <w:sz w:val="22"/>
        </w:rPr>
        <w:t>Prikaz f</w:t>
      </w:r>
      <w:r w:rsidRPr="009C1711">
        <w:rPr>
          <w:rFonts w:ascii="Segoe UI Light" w:hAnsi="Segoe UI Light" w:cs="Segoe UI Light"/>
          <w:color w:val="231F20"/>
          <w:sz w:val="22"/>
        </w:rPr>
        <w:t>unkcionalnosti</w:t>
      </w:r>
      <w:r w:rsidRPr="009C1711">
        <w:rPr>
          <w:rFonts w:ascii="Segoe UI Light" w:hAnsi="Segoe UI Light" w:cs="Segoe UI Light"/>
          <w:color w:val="231F20"/>
          <w:spacing w:val="-4"/>
          <w:sz w:val="22"/>
        </w:rPr>
        <w:t xml:space="preserve"> </w:t>
      </w:r>
      <w:r w:rsidRPr="009C1711">
        <w:rPr>
          <w:rFonts w:ascii="Segoe UI Light" w:hAnsi="Segoe UI Light" w:cs="Segoe UI Light"/>
          <w:color w:val="231F20"/>
          <w:sz w:val="22"/>
        </w:rPr>
        <w:t>evidence</w:t>
      </w:r>
      <w:r w:rsidRPr="009C1711">
        <w:rPr>
          <w:rFonts w:ascii="Segoe UI Light" w:hAnsi="Segoe UI Light" w:cs="Segoe UI Light"/>
          <w:color w:val="231F20"/>
          <w:spacing w:val="-3"/>
          <w:sz w:val="22"/>
        </w:rPr>
        <w:t xml:space="preserve"> </w:t>
      </w:r>
      <w:r w:rsidRPr="009C1711">
        <w:rPr>
          <w:rFonts w:ascii="Segoe UI Light" w:hAnsi="Segoe UI Light" w:cs="Segoe UI Light"/>
          <w:color w:val="231F20"/>
          <w:spacing w:val="-2"/>
          <w:sz w:val="22"/>
        </w:rPr>
        <w:t>vrednotenja</w:t>
      </w:r>
    </w:p>
    <w:p w14:paraId="7B674C85" w14:textId="77777777" w:rsidR="00041856" w:rsidRDefault="00041856" w:rsidP="00742D88">
      <w:pPr>
        <w:spacing w:before="88"/>
        <w:ind w:left="1454" w:right="2"/>
        <w:jc w:val="center"/>
        <w:rPr>
          <w:rFonts w:ascii="Segoe UI"/>
          <w:color w:val="26486C"/>
          <w:spacing w:val="-4"/>
          <w:sz w:val="32"/>
        </w:rPr>
      </w:pPr>
    </w:p>
    <w:p w14:paraId="5C22275F" w14:textId="77777777" w:rsidR="00B019A6" w:rsidRDefault="00B019A6" w:rsidP="00742D88">
      <w:pPr>
        <w:ind w:right="2"/>
        <w:rPr>
          <w:rFonts w:ascii="Segoe UI"/>
          <w:color w:val="26486C"/>
          <w:spacing w:val="-4"/>
          <w:sz w:val="32"/>
        </w:rPr>
      </w:pPr>
      <w:r>
        <w:rPr>
          <w:rFonts w:ascii="Segoe UI"/>
          <w:color w:val="26486C"/>
          <w:spacing w:val="-4"/>
          <w:sz w:val="32"/>
        </w:rPr>
        <w:br w:type="page"/>
      </w:r>
    </w:p>
    <w:p w14:paraId="3E01D4A9" w14:textId="61A4DD12" w:rsidR="00F323F2" w:rsidRPr="009C1711" w:rsidRDefault="00F323F2" w:rsidP="009C1711">
      <w:pPr>
        <w:pStyle w:val="Naslov2"/>
        <w:numPr>
          <w:ilvl w:val="0"/>
          <w:numId w:val="10"/>
        </w:numPr>
        <w:spacing w:after="240"/>
      </w:pPr>
      <w:r w:rsidRPr="009C1711">
        <w:lastRenderedPageBreak/>
        <w:t>DOSTOP</w:t>
      </w:r>
      <w:r>
        <w:t xml:space="preserve"> DO</w:t>
      </w:r>
      <w:r>
        <w:rPr>
          <w:spacing w:val="-10"/>
        </w:rPr>
        <w:t xml:space="preserve"> </w:t>
      </w:r>
      <w:r>
        <w:t>EVIDENCE</w:t>
      </w:r>
      <w:r>
        <w:rPr>
          <w:spacing w:val="-8"/>
        </w:rPr>
        <w:t xml:space="preserve"> </w:t>
      </w:r>
      <w:r>
        <w:rPr>
          <w:spacing w:val="-2"/>
        </w:rPr>
        <w:t>VREDNOTENJA</w:t>
      </w:r>
    </w:p>
    <w:p w14:paraId="27CCCDC3" w14:textId="0DE9C473" w:rsidR="00BF4920" w:rsidRDefault="001A73A1" w:rsidP="009C1711">
      <w:pPr>
        <w:pStyle w:val="Naslov1"/>
      </w:pPr>
      <w:r>
        <w:rPr>
          <w:spacing w:val="-4"/>
        </w:rPr>
        <w:t>JAVNI</w:t>
      </w:r>
      <w:r>
        <w:rPr>
          <w:spacing w:val="-13"/>
        </w:rPr>
        <w:t xml:space="preserve"> </w:t>
      </w:r>
      <w:r>
        <w:t>VPOGLED</w:t>
      </w:r>
      <w:r w:rsidR="00D166B4">
        <w:t xml:space="preserve"> (EV_JV)</w:t>
      </w:r>
    </w:p>
    <w:p w14:paraId="1E38C446" w14:textId="25A0C049" w:rsidR="00BF4920" w:rsidRPr="001F529B" w:rsidRDefault="00041856" w:rsidP="00742D88">
      <w:pPr>
        <w:pStyle w:val="Telobesedila"/>
        <w:spacing w:before="418"/>
        <w:ind w:right="2"/>
        <w:rPr>
          <w:color w:val="231F20"/>
        </w:rPr>
      </w:pPr>
      <w:r w:rsidRPr="00041856">
        <w:rPr>
          <w:color w:val="231F20"/>
        </w:rPr>
        <w:t xml:space="preserve">Skladno z načelom javnosti je vpogled v podatke o posplošeni vrednosti nepremičnin zagotovljen kot prosto dostopna in brezplačna javna storitev, ki ne zahteva predhodne </w:t>
      </w:r>
      <w:proofErr w:type="spellStart"/>
      <w:r w:rsidRPr="00041856">
        <w:rPr>
          <w:color w:val="231F20"/>
        </w:rPr>
        <w:t>avtentikacije</w:t>
      </w:r>
      <w:proofErr w:type="spellEnd"/>
      <w:r w:rsidRPr="00041856">
        <w:rPr>
          <w:color w:val="231F20"/>
        </w:rPr>
        <w:t xml:space="preserve"> uporabnika. Aplikacija omogoča neposreden dostop do podatkov o posplošeni vrednosti za posamezno nepremičnino (parcelo ali del stavbe) ter do celotnega nabora vhodnih podatkov in atributov, ki so bili podlaga za izvedbo izračuna po predpisanih modelih vrednotenja. Del stavbe se lahko izbere z vnosom naslova ali identifikatorja (šifra katastrske občine in številka stavbe in številka dela stavbe), parcela pa samo z identifikatorjem (šifra katastrske občine in številka parcele).</w:t>
      </w:r>
    </w:p>
    <w:p w14:paraId="2738C1FA" w14:textId="77777777" w:rsidR="00C500DC" w:rsidRDefault="00C500DC" w:rsidP="00742D88">
      <w:pPr>
        <w:pStyle w:val="Telobesedila"/>
        <w:spacing w:before="4"/>
        <w:ind w:right="2"/>
        <w:rPr>
          <w:color w:val="231F20"/>
        </w:rPr>
      </w:pPr>
    </w:p>
    <w:p w14:paraId="02CE70E6" w14:textId="24119984" w:rsidR="00BF4920" w:rsidRDefault="001A73A1" w:rsidP="00742D88">
      <w:pPr>
        <w:pStyle w:val="Telobesedila"/>
        <w:spacing w:before="4"/>
        <w:ind w:right="2"/>
      </w:pPr>
      <w:r>
        <w:rPr>
          <w:color w:val="231F20"/>
        </w:rPr>
        <w:t>Za</w:t>
      </w:r>
      <w:r>
        <w:rPr>
          <w:color w:val="231F20"/>
          <w:spacing w:val="15"/>
        </w:rPr>
        <w:t xml:space="preserve"> </w:t>
      </w:r>
      <w:r>
        <w:rPr>
          <w:color w:val="231F20"/>
        </w:rPr>
        <w:t>izbrano</w:t>
      </w:r>
      <w:r>
        <w:rPr>
          <w:color w:val="231F20"/>
          <w:spacing w:val="15"/>
        </w:rPr>
        <w:t xml:space="preserve"> </w:t>
      </w:r>
      <w:r>
        <w:rPr>
          <w:color w:val="231F20"/>
        </w:rPr>
        <w:t>nepremičnino</w:t>
      </w:r>
      <w:r>
        <w:rPr>
          <w:color w:val="231F20"/>
          <w:spacing w:val="15"/>
        </w:rPr>
        <w:t xml:space="preserve"> </w:t>
      </w:r>
      <w:r w:rsidR="00C500DC">
        <w:rPr>
          <w:color w:val="231F20"/>
          <w:spacing w:val="15"/>
        </w:rPr>
        <w:t xml:space="preserve">se </w:t>
      </w:r>
      <w:r>
        <w:rPr>
          <w:color w:val="231F20"/>
          <w:spacing w:val="-2"/>
        </w:rPr>
        <w:t>lahko:</w:t>
      </w:r>
    </w:p>
    <w:p w14:paraId="44CDD543" w14:textId="768A4CAD" w:rsidR="00BF4920" w:rsidRPr="00952517" w:rsidRDefault="00C500DC" w:rsidP="00742D88">
      <w:pPr>
        <w:pStyle w:val="Odstavekseznama"/>
        <w:numPr>
          <w:ilvl w:val="0"/>
          <w:numId w:val="8"/>
        </w:numPr>
        <w:tabs>
          <w:tab w:val="left" w:pos="1044"/>
          <w:tab w:val="left" w:pos="1051"/>
        </w:tabs>
        <w:ind w:left="567" w:right="2"/>
      </w:pPr>
      <w:r>
        <w:rPr>
          <w:color w:val="231F20"/>
        </w:rPr>
        <w:t>vpogleda v</w:t>
      </w:r>
      <w:r w:rsidR="001A73A1" w:rsidRPr="00952517">
        <w:rPr>
          <w:color w:val="231F20"/>
        </w:rPr>
        <w:t xml:space="preserve"> vse podatke evidence vrednotenja (razen osebnih in varovanih </w:t>
      </w:r>
      <w:r w:rsidR="001A73A1" w:rsidRPr="00952517">
        <w:rPr>
          <w:color w:val="231F20"/>
          <w:spacing w:val="-2"/>
        </w:rPr>
        <w:t>podatkov)</w:t>
      </w:r>
      <w:r w:rsidR="002F0E39" w:rsidRPr="00952517">
        <w:rPr>
          <w:color w:val="231F20"/>
          <w:spacing w:val="-2"/>
        </w:rPr>
        <w:t>,</w:t>
      </w:r>
    </w:p>
    <w:p w14:paraId="277B3D8A" w14:textId="1BFC388C" w:rsidR="00BF4920" w:rsidRPr="00952517" w:rsidRDefault="00C500DC" w:rsidP="00742D88">
      <w:pPr>
        <w:pStyle w:val="Odstavekseznama"/>
        <w:numPr>
          <w:ilvl w:val="0"/>
          <w:numId w:val="8"/>
        </w:numPr>
        <w:tabs>
          <w:tab w:val="left" w:pos="1009"/>
        </w:tabs>
        <w:spacing w:before="2"/>
        <w:ind w:left="567" w:right="2"/>
      </w:pPr>
      <w:r>
        <w:rPr>
          <w:color w:val="231F20"/>
        </w:rPr>
        <w:t xml:space="preserve">vpogleda v </w:t>
      </w:r>
      <w:r w:rsidR="002F0E39" w:rsidRPr="00952517">
        <w:rPr>
          <w:color w:val="231F20"/>
        </w:rPr>
        <w:t>postopek</w:t>
      </w:r>
      <w:r w:rsidR="002F0E39" w:rsidRPr="00952517">
        <w:rPr>
          <w:color w:val="231F20"/>
          <w:spacing w:val="19"/>
        </w:rPr>
        <w:t xml:space="preserve"> </w:t>
      </w:r>
      <w:r w:rsidR="002F0E39" w:rsidRPr="00952517">
        <w:rPr>
          <w:color w:val="231F20"/>
        </w:rPr>
        <w:t>izračuna</w:t>
      </w:r>
      <w:r w:rsidR="002F0E39" w:rsidRPr="00952517">
        <w:rPr>
          <w:color w:val="231F20"/>
          <w:spacing w:val="19"/>
        </w:rPr>
        <w:t xml:space="preserve"> </w:t>
      </w:r>
      <w:r w:rsidR="002F0E39" w:rsidRPr="00952517">
        <w:rPr>
          <w:color w:val="231F20"/>
          <w:spacing w:val="-2"/>
        </w:rPr>
        <w:t>vrednosti,</w:t>
      </w:r>
    </w:p>
    <w:p w14:paraId="3DF4AB94" w14:textId="04CC1778" w:rsidR="00BF4920" w:rsidRPr="00952517" w:rsidRDefault="002F0E39" w:rsidP="00742D88">
      <w:pPr>
        <w:pStyle w:val="Odstavekseznama"/>
        <w:numPr>
          <w:ilvl w:val="0"/>
          <w:numId w:val="8"/>
        </w:numPr>
        <w:tabs>
          <w:tab w:val="left" w:pos="1038"/>
          <w:tab w:val="left" w:pos="1044"/>
        </w:tabs>
        <w:ind w:left="567" w:right="2"/>
      </w:pPr>
      <w:r w:rsidRPr="00952517">
        <w:rPr>
          <w:color w:val="231F20"/>
        </w:rPr>
        <w:t>združi</w:t>
      </w:r>
      <w:r w:rsidRPr="00952517">
        <w:rPr>
          <w:color w:val="231F20"/>
          <w:spacing w:val="40"/>
        </w:rPr>
        <w:t xml:space="preserve"> </w:t>
      </w:r>
      <w:r w:rsidRPr="00952517">
        <w:rPr>
          <w:color w:val="231F20"/>
        </w:rPr>
        <w:t>več</w:t>
      </w:r>
      <w:r w:rsidRPr="00952517">
        <w:rPr>
          <w:color w:val="231F20"/>
          <w:spacing w:val="40"/>
        </w:rPr>
        <w:t xml:space="preserve"> </w:t>
      </w:r>
      <w:r w:rsidRPr="00952517">
        <w:rPr>
          <w:color w:val="231F20"/>
        </w:rPr>
        <w:t>nepremičnin,</w:t>
      </w:r>
      <w:r w:rsidRPr="00952517">
        <w:rPr>
          <w:color w:val="231F20"/>
          <w:spacing w:val="40"/>
        </w:rPr>
        <w:t xml:space="preserve"> </w:t>
      </w:r>
      <w:r w:rsidRPr="00952517">
        <w:rPr>
          <w:color w:val="231F20"/>
        </w:rPr>
        <w:t>ki</w:t>
      </w:r>
      <w:r w:rsidRPr="00952517">
        <w:rPr>
          <w:color w:val="231F20"/>
          <w:spacing w:val="40"/>
        </w:rPr>
        <w:t xml:space="preserve"> </w:t>
      </w:r>
      <w:r w:rsidRPr="00952517">
        <w:rPr>
          <w:color w:val="231F20"/>
        </w:rPr>
        <w:t>tvorijo</w:t>
      </w:r>
      <w:r w:rsidRPr="00952517">
        <w:rPr>
          <w:color w:val="231F20"/>
          <w:spacing w:val="40"/>
        </w:rPr>
        <w:t xml:space="preserve"> </w:t>
      </w:r>
      <w:r w:rsidRPr="00952517">
        <w:rPr>
          <w:color w:val="231F20"/>
        </w:rPr>
        <w:t>funkcionalno</w:t>
      </w:r>
      <w:r w:rsidRPr="00952517">
        <w:rPr>
          <w:color w:val="231F20"/>
          <w:spacing w:val="40"/>
        </w:rPr>
        <w:t xml:space="preserve"> </w:t>
      </w:r>
      <w:r w:rsidRPr="00952517">
        <w:rPr>
          <w:color w:val="231F20"/>
        </w:rPr>
        <w:t>celoto</w:t>
      </w:r>
      <w:r w:rsidRPr="00952517">
        <w:rPr>
          <w:color w:val="231F20"/>
          <w:spacing w:val="40"/>
        </w:rPr>
        <w:t xml:space="preserve"> </w:t>
      </w:r>
      <w:r w:rsidRPr="00952517">
        <w:rPr>
          <w:color w:val="231F20"/>
        </w:rPr>
        <w:t>(parcela</w:t>
      </w:r>
      <w:r w:rsidRPr="00952517">
        <w:rPr>
          <w:color w:val="231F20"/>
          <w:spacing w:val="40"/>
        </w:rPr>
        <w:t xml:space="preserve"> </w:t>
      </w:r>
      <w:r w:rsidRPr="00952517">
        <w:rPr>
          <w:color w:val="231F20"/>
        </w:rPr>
        <w:t>pod</w:t>
      </w:r>
      <w:r w:rsidRPr="00952517">
        <w:rPr>
          <w:color w:val="231F20"/>
          <w:spacing w:val="40"/>
        </w:rPr>
        <w:t xml:space="preserve"> </w:t>
      </w:r>
      <w:r w:rsidRPr="00952517">
        <w:rPr>
          <w:color w:val="231F20"/>
        </w:rPr>
        <w:t xml:space="preserve">stavbo, parcela dvorišče in stavba) in </w:t>
      </w:r>
      <w:r w:rsidR="00C500DC">
        <w:rPr>
          <w:color w:val="231F20"/>
        </w:rPr>
        <w:t xml:space="preserve">se na ta način pridobi </w:t>
      </w:r>
      <w:r w:rsidRPr="00952517">
        <w:rPr>
          <w:color w:val="231F20"/>
        </w:rPr>
        <w:t>njihov</w:t>
      </w:r>
      <w:r w:rsidR="00C500DC">
        <w:rPr>
          <w:color w:val="231F20"/>
        </w:rPr>
        <w:t>a</w:t>
      </w:r>
      <w:r w:rsidRPr="00952517">
        <w:rPr>
          <w:color w:val="231F20"/>
        </w:rPr>
        <w:t xml:space="preserve"> skupn</w:t>
      </w:r>
      <w:r w:rsidR="00C500DC">
        <w:rPr>
          <w:color w:val="231F20"/>
        </w:rPr>
        <w:t>a</w:t>
      </w:r>
      <w:r w:rsidRPr="00952517">
        <w:rPr>
          <w:color w:val="231F20"/>
        </w:rPr>
        <w:t xml:space="preserve"> vrednost</w:t>
      </w:r>
      <w:r w:rsidR="00D02D1B" w:rsidRPr="00952517">
        <w:rPr>
          <w:color w:val="231F20"/>
        </w:rPr>
        <w:t xml:space="preserve"> (vrednost posesti)</w:t>
      </w:r>
      <w:r w:rsidRPr="00952517">
        <w:rPr>
          <w:color w:val="231F20"/>
        </w:rPr>
        <w:t>,</w:t>
      </w:r>
    </w:p>
    <w:p w14:paraId="6E671B70" w14:textId="24AD0533" w:rsidR="00BF4920" w:rsidRPr="00952517" w:rsidRDefault="002F0E39" w:rsidP="00742D88">
      <w:pPr>
        <w:pStyle w:val="Odstavekseznama"/>
        <w:numPr>
          <w:ilvl w:val="0"/>
          <w:numId w:val="8"/>
        </w:numPr>
        <w:tabs>
          <w:tab w:val="left" w:pos="1009"/>
        </w:tabs>
        <w:ind w:left="567" w:right="2"/>
      </w:pPr>
      <w:r w:rsidRPr="00952517">
        <w:rPr>
          <w:color w:val="231F20"/>
        </w:rPr>
        <w:t>enostavno</w:t>
      </w:r>
      <w:r w:rsidRPr="00952517">
        <w:rPr>
          <w:color w:val="231F20"/>
          <w:spacing w:val="18"/>
        </w:rPr>
        <w:t xml:space="preserve"> </w:t>
      </w:r>
      <w:r w:rsidRPr="00952517">
        <w:rPr>
          <w:color w:val="231F20"/>
        </w:rPr>
        <w:t>izbira</w:t>
      </w:r>
      <w:r w:rsidRPr="00952517">
        <w:rPr>
          <w:color w:val="231F20"/>
          <w:spacing w:val="18"/>
        </w:rPr>
        <w:t xml:space="preserve"> </w:t>
      </w:r>
      <w:r w:rsidRPr="00952517">
        <w:rPr>
          <w:color w:val="231F20"/>
        </w:rPr>
        <w:t>povezane</w:t>
      </w:r>
      <w:r w:rsidRPr="00952517">
        <w:rPr>
          <w:color w:val="231F20"/>
          <w:spacing w:val="18"/>
        </w:rPr>
        <w:t xml:space="preserve"> </w:t>
      </w:r>
      <w:r w:rsidRPr="00952517">
        <w:rPr>
          <w:color w:val="231F20"/>
          <w:spacing w:val="-2"/>
        </w:rPr>
        <w:t>nepremičnine,</w:t>
      </w:r>
    </w:p>
    <w:p w14:paraId="04948D41" w14:textId="29A0BEA9" w:rsidR="00BF4920" w:rsidRPr="00952517" w:rsidRDefault="002F0E39" w:rsidP="00742D88">
      <w:pPr>
        <w:pStyle w:val="Odstavekseznama"/>
        <w:numPr>
          <w:ilvl w:val="0"/>
          <w:numId w:val="8"/>
        </w:numPr>
        <w:tabs>
          <w:tab w:val="left" w:pos="1009"/>
        </w:tabs>
        <w:ind w:left="567" w:right="2"/>
      </w:pPr>
      <w:r w:rsidRPr="00952517">
        <w:rPr>
          <w:color w:val="231F20"/>
        </w:rPr>
        <w:t>izpiše</w:t>
      </w:r>
      <w:r w:rsidRPr="00952517">
        <w:rPr>
          <w:color w:val="231F20"/>
          <w:spacing w:val="9"/>
        </w:rPr>
        <w:t xml:space="preserve"> </w:t>
      </w:r>
      <w:r w:rsidRPr="00952517">
        <w:rPr>
          <w:color w:val="231F20"/>
        </w:rPr>
        <w:t>osnovne</w:t>
      </w:r>
      <w:r w:rsidRPr="00952517">
        <w:rPr>
          <w:color w:val="231F20"/>
          <w:spacing w:val="11"/>
        </w:rPr>
        <w:t xml:space="preserve"> </w:t>
      </w:r>
      <w:r w:rsidRPr="00952517">
        <w:rPr>
          <w:color w:val="231F20"/>
        </w:rPr>
        <w:t>podatke</w:t>
      </w:r>
      <w:r w:rsidRPr="00952517">
        <w:rPr>
          <w:color w:val="231F20"/>
          <w:spacing w:val="12"/>
        </w:rPr>
        <w:t xml:space="preserve"> </w:t>
      </w:r>
      <w:r w:rsidRPr="00952517">
        <w:rPr>
          <w:color w:val="231F20"/>
        </w:rPr>
        <w:t>o</w:t>
      </w:r>
      <w:r w:rsidRPr="00952517">
        <w:rPr>
          <w:color w:val="231F20"/>
          <w:spacing w:val="11"/>
        </w:rPr>
        <w:t xml:space="preserve"> </w:t>
      </w:r>
      <w:r w:rsidRPr="00952517">
        <w:rPr>
          <w:color w:val="231F20"/>
        </w:rPr>
        <w:t>parceli</w:t>
      </w:r>
      <w:r w:rsidRPr="00952517">
        <w:rPr>
          <w:color w:val="231F20"/>
          <w:spacing w:val="12"/>
        </w:rPr>
        <w:t xml:space="preserve"> </w:t>
      </w:r>
      <w:r w:rsidRPr="00952517">
        <w:rPr>
          <w:color w:val="231F20"/>
        </w:rPr>
        <w:t>ali</w:t>
      </w:r>
      <w:r w:rsidRPr="00952517">
        <w:rPr>
          <w:color w:val="231F20"/>
          <w:spacing w:val="11"/>
        </w:rPr>
        <w:t xml:space="preserve"> </w:t>
      </w:r>
      <w:r w:rsidRPr="00952517">
        <w:rPr>
          <w:color w:val="231F20"/>
        </w:rPr>
        <w:t>delu</w:t>
      </w:r>
      <w:r w:rsidRPr="00952517">
        <w:rPr>
          <w:color w:val="231F20"/>
          <w:spacing w:val="11"/>
        </w:rPr>
        <w:t xml:space="preserve"> </w:t>
      </w:r>
      <w:r w:rsidRPr="00952517">
        <w:rPr>
          <w:color w:val="231F20"/>
        </w:rPr>
        <w:t>stavbe</w:t>
      </w:r>
      <w:r w:rsidR="00D02D1B" w:rsidRPr="00952517">
        <w:rPr>
          <w:color w:val="231F20"/>
        </w:rPr>
        <w:t>,</w:t>
      </w:r>
      <w:r w:rsidRPr="00952517">
        <w:rPr>
          <w:color w:val="231F20"/>
          <w:spacing w:val="12"/>
        </w:rPr>
        <w:t xml:space="preserve"> </w:t>
      </w:r>
    </w:p>
    <w:p w14:paraId="51FBA9F0" w14:textId="713FEFBE" w:rsidR="00BF4920" w:rsidRPr="00952517" w:rsidRDefault="002F0E39" w:rsidP="00742D88">
      <w:pPr>
        <w:pStyle w:val="Odstavekseznama"/>
        <w:numPr>
          <w:ilvl w:val="0"/>
          <w:numId w:val="8"/>
        </w:numPr>
        <w:tabs>
          <w:tab w:val="left" w:pos="1009"/>
        </w:tabs>
        <w:ind w:left="567" w:right="2"/>
      </w:pPr>
      <w:r w:rsidRPr="00952517">
        <w:rPr>
          <w:color w:val="231F20"/>
        </w:rPr>
        <w:t>izpiše</w:t>
      </w:r>
      <w:r w:rsidRPr="00952517">
        <w:rPr>
          <w:color w:val="231F20"/>
          <w:spacing w:val="13"/>
        </w:rPr>
        <w:t xml:space="preserve"> </w:t>
      </w:r>
      <w:r w:rsidR="00C500DC" w:rsidRPr="00952517">
        <w:rPr>
          <w:color w:val="231F20"/>
        </w:rPr>
        <w:t>razlag</w:t>
      </w:r>
      <w:r w:rsidR="00C500DC">
        <w:rPr>
          <w:color w:val="231F20"/>
        </w:rPr>
        <w:t>a</w:t>
      </w:r>
      <w:r w:rsidR="00C500DC" w:rsidRPr="00952517">
        <w:rPr>
          <w:color w:val="231F20"/>
          <w:spacing w:val="15"/>
        </w:rPr>
        <w:t xml:space="preserve"> </w:t>
      </w:r>
      <w:r w:rsidRPr="00952517">
        <w:rPr>
          <w:color w:val="231F20"/>
        </w:rPr>
        <w:t>izračuna</w:t>
      </w:r>
      <w:r w:rsidRPr="00952517">
        <w:rPr>
          <w:color w:val="231F20"/>
          <w:spacing w:val="15"/>
        </w:rPr>
        <w:t xml:space="preserve"> </w:t>
      </w:r>
      <w:r w:rsidRPr="00952517">
        <w:rPr>
          <w:color w:val="231F20"/>
        </w:rPr>
        <w:t>vrednost</w:t>
      </w:r>
      <w:r w:rsidR="00C500DC">
        <w:rPr>
          <w:color w:val="231F20"/>
        </w:rPr>
        <w:t xml:space="preserve"> </w:t>
      </w:r>
      <w:r w:rsidR="00D02D1B" w:rsidRPr="00952517">
        <w:rPr>
          <w:color w:val="231F20"/>
          <w:spacing w:val="-2"/>
        </w:rPr>
        <w:t xml:space="preserve"> ter</w:t>
      </w:r>
    </w:p>
    <w:p w14:paraId="177AC581" w14:textId="3CDD4B8D" w:rsidR="00D02D1B" w:rsidRPr="00952517" w:rsidRDefault="00C500DC" w:rsidP="00742D88">
      <w:pPr>
        <w:pStyle w:val="Odstavekseznama"/>
        <w:numPr>
          <w:ilvl w:val="0"/>
          <w:numId w:val="8"/>
        </w:numPr>
        <w:tabs>
          <w:tab w:val="left" w:pos="1009"/>
        </w:tabs>
        <w:ind w:left="567" w:right="2"/>
      </w:pPr>
      <w:r>
        <w:t>v</w:t>
      </w:r>
      <w:r w:rsidR="00D02D1B" w:rsidRPr="00952517">
        <w:t>pogleda v zgodovinsko stanje podatkov od 13. 5. 2025 dalje.</w:t>
      </w:r>
    </w:p>
    <w:p w14:paraId="4B55E5A5" w14:textId="77777777" w:rsidR="00BF4920" w:rsidRDefault="00BF4920" w:rsidP="00742D88">
      <w:pPr>
        <w:pStyle w:val="Telobesedila"/>
        <w:ind w:right="2"/>
      </w:pPr>
    </w:p>
    <w:p w14:paraId="3FEFA7F7" w14:textId="2E105177" w:rsidR="00BF4920" w:rsidRPr="005B176B" w:rsidRDefault="001A73A1" w:rsidP="009C1711">
      <w:pPr>
        <w:pStyle w:val="Naslov1"/>
      </w:pPr>
      <w:r w:rsidRPr="005B176B">
        <w:t>OSEBNI VPOGLED</w:t>
      </w:r>
      <w:r w:rsidR="00D166B4" w:rsidRPr="005B176B">
        <w:t xml:space="preserve"> (EV_OV)</w:t>
      </w:r>
    </w:p>
    <w:p w14:paraId="599660A8" w14:textId="30A67315" w:rsidR="00BF4920" w:rsidRDefault="00041856" w:rsidP="00742D88">
      <w:pPr>
        <w:pStyle w:val="Telobesedila"/>
        <w:spacing w:before="418"/>
        <w:ind w:right="2"/>
        <w:rPr>
          <w:color w:val="231F20"/>
        </w:rPr>
      </w:pPr>
      <w:r w:rsidRPr="00041856">
        <w:rPr>
          <w:color w:val="231F20"/>
        </w:rPr>
        <w:t xml:space="preserve">Osebni vpogled v vrednosti nepremičnin prikaže vse nepremičnine, ki so v lasti ene osebe, ki je predhodno z digitalnim potrdilom vstopila v Osebni vpogled. Za prikazane nepremičnine so izpisani samo matični podatki evidence vrednotenja. Za podrobnejši pregled se </w:t>
      </w:r>
      <w:r w:rsidR="007C1B8B">
        <w:rPr>
          <w:color w:val="231F20"/>
        </w:rPr>
        <w:t xml:space="preserve">uporabi povezava </w:t>
      </w:r>
      <w:r w:rsidRPr="00041856">
        <w:rPr>
          <w:color w:val="231F20"/>
        </w:rPr>
        <w:t xml:space="preserve">z javnim vpogledom. Iz osebnega vpogleda se lahko natisne </w:t>
      </w:r>
      <w:r w:rsidRPr="001F529B">
        <w:rPr>
          <w:b/>
          <w:bCs/>
          <w:color w:val="231F20"/>
        </w:rPr>
        <w:t>zbirni izpis podatkov za lastnika</w:t>
      </w:r>
      <w:r w:rsidRPr="00041856">
        <w:rPr>
          <w:color w:val="231F20"/>
        </w:rPr>
        <w:t>. Podatke o nepremičninah se lahko za lastno obdelavo izvozi v *.</w:t>
      </w:r>
      <w:proofErr w:type="spellStart"/>
      <w:r w:rsidRPr="00041856">
        <w:rPr>
          <w:color w:val="231F20"/>
        </w:rPr>
        <w:t>xlsx</w:t>
      </w:r>
      <w:proofErr w:type="spellEnd"/>
      <w:r w:rsidRPr="00041856">
        <w:rPr>
          <w:color w:val="231F20"/>
        </w:rPr>
        <w:t xml:space="preserve"> (</w:t>
      </w:r>
      <w:proofErr w:type="spellStart"/>
      <w:r w:rsidRPr="00041856">
        <w:rPr>
          <w:color w:val="231F20"/>
        </w:rPr>
        <w:t>excel</w:t>
      </w:r>
      <w:proofErr w:type="spellEnd"/>
      <w:r w:rsidRPr="00041856">
        <w:rPr>
          <w:color w:val="231F20"/>
        </w:rPr>
        <w:t xml:space="preserve">) obliki. V evidenci vrednotenja se posplošena vrednost vodi za </w:t>
      </w:r>
      <w:r w:rsidR="007C1B8B">
        <w:rPr>
          <w:color w:val="231F20"/>
        </w:rPr>
        <w:t xml:space="preserve">celo </w:t>
      </w:r>
      <w:r w:rsidRPr="00041856">
        <w:rPr>
          <w:color w:val="231F20"/>
        </w:rPr>
        <w:t>nepremičnino</w:t>
      </w:r>
      <w:r w:rsidR="007C1B8B">
        <w:rPr>
          <w:color w:val="231F20"/>
        </w:rPr>
        <w:t>, ne glede na delež solastništva.</w:t>
      </w:r>
      <w:r w:rsidRPr="00041856">
        <w:rPr>
          <w:color w:val="231F20"/>
        </w:rPr>
        <w:t xml:space="preserve"> Solastniški deleži </w:t>
      </w:r>
      <w:r w:rsidR="007C1B8B">
        <w:rPr>
          <w:color w:val="231F20"/>
        </w:rPr>
        <w:t xml:space="preserve">tudi </w:t>
      </w:r>
      <w:r w:rsidRPr="00041856">
        <w:rPr>
          <w:color w:val="231F20"/>
        </w:rPr>
        <w:t>niso predmet prikaza v osebnem vpogledu</w:t>
      </w:r>
      <w:r w:rsidR="007C1B8B">
        <w:rPr>
          <w:color w:val="231F20"/>
        </w:rPr>
        <w:t>.</w:t>
      </w:r>
    </w:p>
    <w:p w14:paraId="4261A1AF" w14:textId="77777777" w:rsidR="00041856" w:rsidRDefault="00041856" w:rsidP="00742D88">
      <w:pPr>
        <w:pStyle w:val="Telobesedila"/>
        <w:ind w:right="2"/>
      </w:pPr>
    </w:p>
    <w:p w14:paraId="790701C4" w14:textId="77777777" w:rsidR="00BF4920" w:rsidRPr="005B176B" w:rsidRDefault="001A73A1" w:rsidP="009C1711">
      <w:pPr>
        <w:pStyle w:val="Naslov1"/>
      </w:pPr>
      <w:r w:rsidRPr="005B176B">
        <w:t>JAVNI GEODETSKI PODATKI (JGP)</w:t>
      </w:r>
    </w:p>
    <w:p w14:paraId="458E9957" w14:textId="5DE549C0" w:rsidR="00041856" w:rsidRPr="009C1711" w:rsidRDefault="00041856" w:rsidP="009C1711">
      <w:pPr>
        <w:pStyle w:val="Telobesedila"/>
        <w:spacing w:before="418" w:after="240"/>
        <w:ind w:right="2"/>
        <w:rPr>
          <w:color w:val="231F20"/>
        </w:rPr>
      </w:pPr>
      <w:r w:rsidRPr="00041856">
        <w:rPr>
          <w:color w:val="231F20"/>
        </w:rPr>
        <w:t>Celotna evidenca vrednotenja je na voljo v obliki masovnih podatkovnih izvozov. Datoteke so pripravljene v formatu *.</w:t>
      </w:r>
      <w:proofErr w:type="spellStart"/>
      <w:r w:rsidRPr="00041856">
        <w:rPr>
          <w:color w:val="231F20"/>
        </w:rPr>
        <w:t>csv</w:t>
      </w:r>
      <w:proofErr w:type="spellEnd"/>
      <w:r w:rsidRPr="00041856">
        <w:rPr>
          <w:color w:val="231F20"/>
        </w:rPr>
        <w:t xml:space="preserve">, kar zagotavlja strojno berljivost in omogoča brezplačno ponovno uporabo vseh javno dostopnih informacij o </w:t>
      </w:r>
      <w:r w:rsidR="00565B03">
        <w:rPr>
          <w:color w:val="231F20"/>
        </w:rPr>
        <w:t xml:space="preserve">množičnem </w:t>
      </w:r>
      <w:r w:rsidRPr="00041856">
        <w:rPr>
          <w:color w:val="231F20"/>
        </w:rPr>
        <w:t xml:space="preserve">vrednotenju nepremičnin. Podatki se iz evidence vrednotenja izvažajo enkrat tedensko, pri čemer se </w:t>
      </w:r>
      <w:r w:rsidRPr="00041856">
        <w:rPr>
          <w:color w:val="231F20"/>
        </w:rPr>
        <w:lastRenderedPageBreak/>
        <w:t>izvažajo samo javni podatki (brez osebnih podatkov in brez podatkov posebnih enot vrednotenja).</w:t>
      </w:r>
    </w:p>
    <w:p w14:paraId="013B5BB9" w14:textId="677F0698" w:rsidR="00376B73" w:rsidRPr="005B176B" w:rsidRDefault="0051626E" w:rsidP="009C1711">
      <w:pPr>
        <w:pStyle w:val="Naslov1"/>
      </w:pPr>
      <w:r w:rsidRPr="005B176B">
        <w:t xml:space="preserve">SPLETNI </w:t>
      </w:r>
      <w:r w:rsidR="001A73A1" w:rsidRPr="005B176B">
        <w:t>SERVIS</w:t>
      </w:r>
      <w:r w:rsidRPr="005B176B">
        <w:t>I</w:t>
      </w:r>
      <w:r w:rsidR="001A73A1" w:rsidRPr="005B176B">
        <w:t xml:space="preserve"> </w:t>
      </w:r>
      <w:r w:rsidRPr="005B176B">
        <w:t>(</w:t>
      </w:r>
      <w:r w:rsidR="001A73A1" w:rsidRPr="005B176B">
        <w:t>osebni</w:t>
      </w:r>
      <w:r w:rsidR="001A73A1">
        <w:t xml:space="preserve"> </w:t>
      </w:r>
      <w:r w:rsidR="001A73A1" w:rsidRPr="005B176B">
        <w:t>in javni</w:t>
      </w:r>
      <w:r w:rsidRPr="005B176B">
        <w:t>)</w:t>
      </w:r>
    </w:p>
    <w:p w14:paraId="64CAA335" w14:textId="4C0BFF75" w:rsidR="00BF4920" w:rsidRDefault="00376B73" w:rsidP="00742D88">
      <w:pPr>
        <w:pStyle w:val="Telobesedila"/>
        <w:spacing w:before="418"/>
        <w:ind w:right="2"/>
        <w:rPr>
          <w:color w:val="231F20"/>
        </w:rPr>
      </w:pPr>
      <w:r w:rsidRPr="00376B73">
        <w:rPr>
          <w:color w:val="231F20"/>
        </w:rPr>
        <w:t>Programski servisi za razvijalce omogočajo avtomatiziran</w:t>
      </w:r>
      <w:r w:rsidR="00565B03">
        <w:rPr>
          <w:color w:val="231F20"/>
        </w:rPr>
        <w:t>o</w:t>
      </w:r>
      <w:r w:rsidRPr="00376B73">
        <w:rPr>
          <w:color w:val="231F20"/>
        </w:rPr>
        <w:t xml:space="preserve"> pridobivanje podatkov o parcelah, delih stavb in lastnikih. Javni nabor podatkov je prosto dostopen vsem, medtem ko je dostop do osebnih in zaupnih podatkov strogo reguliran. Za dostop do slednjih mora uporabnik izpolnjevati z zakonom določene pogoje za obdelavo varovanih podatkov</w:t>
      </w:r>
      <w:r w:rsidR="001A73A1">
        <w:rPr>
          <w:color w:val="231F20"/>
        </w:rPr>
        <w:t>.</w:t>
      </w:r>
    </w:p>
    <w:p w14:paraId="4FCC4E03" w14:textId="77777777" w:rsidR="00952517" w:rsidRDefault="00952517" w:rsidP="00742D88">
      <w:pPr>
        <w:pStyle w:val="Telobesedila"/>
        <w:spacing w:before="1"/>
        <w:ind w:right="2"/>
        <w:rPr>
          <w:color w:val="231F20"/>
        </w:rPr>
      </w:pPr>
    </w:p>
    <w:p w14:paraId="35CCAF0C" w14:textId="77777777" w:rsidR="00BF4920" w:rsidRDefault="00BF4920" w:rsidP="00742D88">
      <w:pPr>
        <w:pStyle w:val="Telobesedila"/>
        <w:ind w:right="2"/>
        <w:rPr>
          <w:rFonts w:ascii="Segoe UI"/>
          <w:sz w:val="20"/>
        </w:rPr>
      </w:pPr>
    </w:p>
    <w:p w14:paraId="2C1FAAA5" w14:textId="77777777" w:rsidR="00B410B2" w:rsidRDefault="00B410B2">
      <w:pPr>
        <w:rPr>
          <w:rFonts w:ascii="Segoe UI" w:eastAsia="Segoe UI" w:hAnsi="Segoe UI" w:cs="Segoe UI"/>
          <w:b/>
          <w:bCs/>
          <w:color w:val="26486C"/>
          <w:sz w:val="32"/>
          <w:szCs w:val="32"/>
        </w:rPr>
      </w:pPr>
      <w:r>
        <w:rPr>
          <w:color w:val="26486C"/>
        </w:rPr>
        <w:br w:type="page"/>
      </w:r>
    </w:p>
    <w:p w14:paraId="276A13AC" w14:textId="20C7509E" w:rsidR="00B410B2" w:rsidRPr="009C1711" w:rsidRDefault="00923946" w:rsidP="009C1711">
      <w:pPr>
        <w:pStyle w:val="Naslov2"/>
        <w:numPr>
          <w:ilvl w:val="0"/>
          <w:numId w:val="10"/>
        </w:numPr>
        <w:spacing w:after="240"/>
      </w:pPr>
      <w:r w:rsidRPr="009C1711">
        <w:lastRenderedPageBreak/>
        <w:t>STATISTIKA</w:t>
      </w:r>
      <w:r w:rsidR="008647EB">
        <w:t xml:space="preserve"> EVIDENCE VREDNOTENJA</w:t>
      </w:r>
    </w:p>
    <w:p w14:paraId="66DF292A" w14:textId="5595204E" w:rsidR="00054BD7" w:rsidRPr="009C1711" w:rsidRDefault="00054BD7" w:rsidP="009C1711">
      <w:pPr>
        <w:pStyle w:val="Telobesedila"/>
      </w:pPr>
      <w:r w:rsidRPr="009C1711">
        <w:t>Za izdelavo statistik so uporabljeni podatki evidence vrednotenja in zajema območje celotne države.</w:t>
      </w:r>
    </w:p>
    <w:p w14:paraId="1A3B23F3" w14:textId="0A9274E8" w:rsidR="00054BD7" w:rsidRPr="009C1711" w:rsidRDefault="00054BD7" w:rsidP="009C1711">
      <w:pPr>
        <w:pStyle w:val="Telobesedila"/>
      </w:pPr>
      <w:r w:rsidRPr="009C1711">
        <w:t xml:space="preserve">Datum izdelave: </w:t>
      </w:r>
      <w:r w:rsidR="00B15E96">
        <w:t>19</w:t>
      </w:r>
      <w:r w:rsidRPr="009C1711">
        <w:t xml:space="preserve">. </w:t>
      </w:r>
      <w:r w:rsidR="00B15E96">
        <w:t>2</w:t>
      </w:r>
      <w:r w:rsidRPr="009C1711">
        <w:t>. 202</w:t>
      </w:r>
      <w:r w:rsidR="00B15E96">
        <w:t>6</w:t>
      </w:r>
    </w:p>
    <w:p w14:paraId="69DEE622" w14:textId="6E4E742F" w:rsidR="00054BD7" w:rsidRPr="009C1711" w:rsidRDefault="00054BD7" w:rsidP="009C1711">
      <w:pPr>
        <w:pStyle w:val="Telobesedila"/>
      </w:pPr>
      <w:r w:rsidRPr="009C1711">
        <w:t>Datum podatkov o nepremičninah: 1</w:t>
      </w:r>
      <w:r w:rsidR="00B15E96">
        <w:t>9</w:t>
      </w:r>
      <w:r w:rsidRPr="009C1711">
        <w:t xml:space="preserve">. </w:t>
      </w:r>
      <w:r w:rsidR="00B15E96">
        <w:t>2</w:t>
      </w:r>
      <w:r w:rsidRPr="009C1711">
        <w:t>. 202</w:t>
      </w:r>
      <w:r w:rsidR="00B15E96">
        <w:t>6</w:t>
      </w:r>
    </w:p>
    <w:p w14:paraId="2B816E13" w14:textId="2CA710BD" w:rsidR="00B410B2" w:rsidRPr="009C1711" w:rsidRDefault="00054BD7" w:rsidP="009C1711">
      <w:pPr>
        <w:pStyle w:val="Telobesedila"/>
      </w:pPr>
      <w:r w:rsidRPr="009C1711">
        <w:t>Datum modelov vrednotenja: 1. 1. 2025</w:t>
      </w:r>
    </w:p>
    <w:p w14:paraId="506A0644" w14:textId="77777777" w:rsidR="00054BD7" w:rsidRDefault="00054BD7" w:rsidP="00054BD7">
      <w:pPr>
        <w:pStyle w:val="Telobesedila"/>
        <w:ind w:right="2"/>
      </w:pPr>
    </w:p>
    <w:p w14:paraId="0E7F5205" w14:textId="10501862" w:rsidR="00054BD7" w:rsidRPr="005B176B" w:rsidRDefault="00054BD7" w:rsidP="00B15E96">
      <w:pPr>
        <w:pStyle w:val="Naslov1"/>
        <w:spacing w:after="240"/>
      </w:pPr>
      <w:r>
        <w:t>ŠTEVILO</w:t>
      </w:r>
      <w:r w:rsidR="00B15E96">
        <w:t xml:space="preserve"> IN VREDNOST</w:t>
      </w:r>
      <w:r>
        <w:t xml:space="preserve"> VSEH NEPREMIČNIN V DRŽAVI</w:t>
      </w:r>
    </w:p>
    <w:tbl>
      <w:tblPr>
        <w:tblStyle w:val="Tabelamrea"/>
        <w:tblW w:w="0" w:type="auto"/>
        <w:jc w:val="center"/>
        <w:tblLook w:val="04A0" w:firstRow="1" w:lastRow="0" w:firstColumn="1" w:lastColumn="0" w:noHBand="0" w:noVBand="1"/>
      </w:tblPr>
      <w:tblGrid>
        <w:gridCol w:w="1884"/>
        <w:gridCol w:w="1209"/>
        <w:gridCol w:w="2147"/>
      </w:tblGrid>
      <w:tr w:rsidR="00B15E96" w:rsidRPr="00B15E96" w14:paraId="6A2FCCDC" w14:textId="77777777" w:rsidTr="00B15E96">
        <w:trPr>
          <w:trHeight w:val="300"/>
          <w:jc w:val="center"/>
        </w:trPr>
        <w:tc>
          <w:tcPr>
            <w:tcW w:w="1884" w:type="dxa"/>
            <w:noWrap/>
            <w:vAlign w:val="center"/>
            <w:hideMark/>
          </w:tcPr>
          <w:p w14:paraId="430580A8" w14:textId="77777777" w:rsidR="00B15E96" w:rsidRPr="00B15E96" w:rsidRDefault="00B15E96" w:rsidP="00B15E96">
            <w:pPr>
              <w:pStyle w:val="Telobesedila"/>
              <w:ind w:right="2"/>
              <w:jc w:val="center"/>
              <w:rPr>
                <w:b/>
                <w:bCs/>
                <w:color w:val="231F20"/>
              </w:rPr>
            </w:pPr>
            <w:r w:rsidRPr="00B15E96">
              <w:rPr>
                <w:b/>
                <w:bCs/>
                <w:color w:val="231F20"/>
              </w:rPr>
              <w:t>NEPREMIČNINA</w:t>
            </w:r>
          </w:p>
        </w:tc>
        <w:tc>
          <w:tcPr>
            <w:tcW w:w="1209" w:type="dxa"/>
            <w:noWrap/>
            <w:vAlign w:val="center"/>
            <w:hideMark/>
          </w:tcPr>
          <w:p w14:paraId="4525793C" w14:textId="77777777" w:rsidR="00B15E96" w:rsidRPr="00B15E96" w:rsidRDefault="00B15E96" w:rsidP="00B15E96">
            <w:pPr>
              <w:pStyle w:val="Telobesedila"/>
              <w:ind w:right="2"/>
              <w:jc w:val="center"/>
              <w:rPr>
                <w:b/>
                <w:bCs/>
                <w:color w:val="231F20"/>
              </w:rPr>
            </w:pPr>
            <w:r w:rsidRPr="00B15E96">
              <w:rPr>
                <w:b/>
                <w:bCs/>
                <w:color w:val="231F20"/>
              </w:rPr>
              <w:t>ŠTEVILO</w:t>
            </w:r>
          </w:p>
        </w:tc>
        <w:tc>
          <w:tcPr>
            <w:tcW w:w="2147" w:type="dxa"/>
            <w:noWrap/>
            <w:vAlign w:val="center"/>
            <w:hideMark/>
          </w:tcPr>
          <w:p w14:paraId="49A8C238" w14:textId="77777777" w:rsidR="00B15E96" w:rsidRPr="00B15E96" w:rsidRDefault="00B15E96" w:rsidP="00B15E96">
            <w:pPr>
              <w:pStyle w:val="Telobesedila"/>
              <w:ind w:right="2"/>
              <w:jc w:val="center"/>
              <w:rPr>
                <w:b/>
                <w:bCs/>
                <w:color w:val="231F20"/>
              </w:rPr>
            </w:pPr>
            <w:r w:rsidRPr="00B15E96">
              <w:rPr>
                <w:b/>
                <w:bCs/>
                <w:color w:val="231F20"/>
              </w:rPr>
              <w:t>VREDNOST V EUR</w:t>
            </w:r>
          </w:p>
        </w:tc>
      </w:tr>
      <w:tr w:rsidR="00B15E96" w:rsidRPr="00B15E96" w14:paraId="2F2CC7EA" w14:textId="77777777" w:rsidTr="00B15E96">
        <w:trPr>
          <w:trHeight w:val="300"/>
          <w:jc w:val="center"/>
        </w:trPr>
        <w:tc>
          <w:tcPr>
            <w:tcW w:w="1884" w:type="dxa"/>
            <w:noWrap/>
            <w:hideMark/>
          </w:tcPr>
          <w:p w14:paraId="46D3110D" w14:textId="77777777" w:rsidR="00B15E96" w:rsidRPr="00B15E96" w:rsidRDefault="00B15E96" w:rsidP="00B15E96">
            <w:pPr>
              <w:pStyle w:val="Telobesedila"/>
              <w:ind w:right="2"/>
              <w:rPr>
                <w:color w:val="231F20"/>
              </w:rPr>
            </w:pPr>
            <w:r w:rsidRPr="00B15E96">
              <w:rPr>
                <w:color w:val="231F20"/>
              </w:rPr>
              <w:t>DELI STAVB</w:t>
            </w:r>
          </w:p>
        </w:tc>
        <w:tc>
          <w:tcPr>
            <w:tcW w:w="1209" w:type="dxa"/>
            <w:noWrap/>
            <w:vAlign w:val="center"/>
            <w:hideMark/>
          </w:tcPr>
          <w:p w14:paraId="2A42069A" w14:textId="77777777" w:rsidR="00B15E96" w:rsidRPr="00B15E96" w:rsidRDefault="00B15E96" w:rsidP="00B15E96">
            <w:pPr>
              <w:pStyle w:val="Telobesedila"/>
              <w:ind w:right="2"/>
              <w:jc w:val="center"/>
              <w:rPr>
                <w:color w:val="231F20"/>
              </w:rPr>
            </w:pPr>
            <w:r w:rsidRPr="00B15E96">
              <w:rPr>
                <w:color w:val="231F20"/>
              </w:rPr>
              <w:t>1.922.040</w:t>
            </w:r>
          </w:p>
        </w:tc>
        <w:tc>
          <w:tcPr>
            <w:tcW w:w="2147" w:type="dxa"/>
            <w:noWrap/>
            <w:vAlign w:val="center"/>
            <w:hideMark/>
          </w:tcPr>
          <w:p w14:paraId="4204047B" w14:textId="77777777" w:rsidR="00B15E96" w:rsidRPr="00B15E96" w:rsidRDefault="00B15E96" w:rsidP="00B15E96">
            <w:pPr>
              <w:pStyle w:val="Telobesedila"/>
              <w:ind w:right="2"/>
              <w:jc w:val="center"/>
              <w:rPr>
                <w:color w:val="231F20"/>
              </w:rPr>
            </w:pPr>
            <w:r w:rsidRPr="00B15E96">
              <w:rPr>
                <w:color w:val="231F20"/>
              </w:rPr>
              <w:t>217.492.957.704</w:t>
            </w:r>
          </w:p>
        </w:tc>
      </w:tr>
      <w:tr w:rsidR="00B15E96" w:rsidRPr="00B15E96" w14:paraId="76F4022E" w14:textId="77777777" w:rsidTr="00B15E96">
        <w:trPr>
          <w:trHeight w:val="300"/>
          <w:jc w:val="center"/>
        </w:trPr>
        <w:tc>
          <w:tcPr>
            <w:tcW w:w="1884" w:type="dxa"/>
            <w:noWrap/>
            <w:hideMark/>
          </w:tcPr>
          <w:p w14:paraId="63FE1EB1" w14:textId="77777777" w:rsidR="00B15E96" w:rsidRPr="00B15E96" w:rsidRDefault="00B15E96" w:rsidP="00B15E96">
            <w:pPr>
              <w:pStyle w:val="Telobesedila"/>
              <w:ind w:right="2"/>
              <w:rPr>
                <w:color w:val="231F20"/>
              </w:rPr>
            </w:pPr>
            <w:r w:rsidRPr="00B15E96">
              <w:rPr>
                <w:color w:val="231F20"/>
              </w:rPr>
              <w:t>PARCELE</w:t>
            </w:r>
          </w:p>
        </w:tc>
        <w:tc>
          <w:tcPr>
            <w:tcW w:w="1209" w:type="dxa"/>
            <w:noWrap/>
            <w:vAlign w:val="center"/>
            <w:hideMark/>
          </w:tcPr>
          <w:p w14:paraId="26EC5F78" w14:textId="77777777" w:rsidR="00B15E96" w:rsidRPr="00B15E96" w:rsidRDefault="00B15E96" w:rsidP="00B15E96">
            <w:pPr>
              <w:pStyle w:val="Telobesedila"/>
              <w:ind w:right="2"/>
              <w:jc w:val="center"/>
              <w:rPr>
                <w:color w:val="231F20"/>
              </w:rPr>
            </w:pPr>
            <w:r w:rsidRPr="00B15E96">
              <w:rPr>
                <w:color w:val="231F20"/>
              </w:rPr>
              <w:t>5.823.958</w:t>
            </w:r>
          </w:p>
        </w:tc>
        <w:tc>
          <w:tcPr>
            <w:tcW w:w="2147" w:type="dxa"/>
            <w:noWrap/>
            <w:vAlign w:val="center"/>
            <w:hideMark/>
          </w:tcPr>
          <w:p w14:paraId="55173909" w14:textId="77777777" w:rsidR="00B15E96" w:rsidRPr="00B15E96" w:rsidRDefault="00B15E96" w:rsidP="00B15E96">
            <w:pPr>
              <w:pStyle w:val="Telobesedila"/>
              <w:ind w:right="2"/>
              <w:jc w:val="center"/>
              <w:rPr>
                <w:color w:val="231F20"/>
              </w:rPr>
            </w:pPr>
            <w:r w:rsidRPr="00B15E96">
              <w:rPr>
                <w:color w:val="231F20"/>
              </w:rPr>
              <w:t>77.248.055.700</w:t>
            </w:r>
          </w:p>
        </w:tc>
      </w:tr>
    </w:tbl>
    <w:p w14:paraId="3DC1D442" w14:textId="77777777" w:rsidR="00054BD7" w:rsidRDefault="00054BD7" w:rsidP="00054BD7">
      <w:pPr>
        <w:pStyle w:val="Telobesedila"/>
        <w:ind w:right="2"/>
        <w:rPr>
          <w:color w:val="231F20"/>
        </w:rPr>
      </w:pPr>
    </w:p>
    <w:p w14:paraId="55E88D7E" w14:textId="08815BD8" w:rsidR="00054BD7" w:rsidRPr="005B176B" w:rsidRDefault="00565B03" w:rsidP="000958B6">
      <w:pPr>
        <w:pStyle w:val="Naslov1"/>
      </w:pPr>
      <w:r>
        <w:t xml:space="preserve">POSPLOŠENA </w:t>
      </w:r>
      <w:r w:rsidR="00054BD7">
        <w:t xml:space="preserve">VREDNOST </w:t>
      </w:r>
      <w:r w:rsidR="000958B6">
        <w:t xml:space="preserve">DELOV STAVB IN </w:t>
      </w:r>
      <w:r w:rsidR="00054BD7">
        <w:t>PARCEL V DRŽAVI PO MODELIH VREDNOTENJA</w:t>
      </w:r>
    </w:p>
    <w:p w14:paraId="153BC015" w14:textId="77777777" w:rsidR="00054BD7" w:rsidRDefault="00054BD7" w:rsidP="00054BD7">
      <w:pPr>
        <w:pStyle w:val="Telobesedila"/>
        <w:ind w:right="2"/>
        <w:rPr>
          <w:color w:val="231F20"/>
        </w:rPr>
      </w:pPr>
    </w:p>
    <w:tbl>
      <w:tblPr>
        <w:tblStyle w:val="Tabelamrea"/>
        <w:tblW w:w="0" w:type="auto"/>
        <w:jc w:val="center"/>
        <w:tblLook w:val="04A0" w:firstRow="1" w:lastRow="0" w:firstColumn="1" w:lastColumn="0" w:noHBand="0" w:noVBand="1"/>
      </w:tblPr>
      <w:tblGrid>
        <w:gridCol w:w="1540"/>
        <w:gridCol w:w="1209"/>
        <w:gridCol w:w="1757"/>
      </w:tblGrid>
      <w:tr w:rsidR="000958B6" w:rsidRPr="000958B6" w14:paraId="0D32B814" w14:textId="77777777" w:rsidTr="000958B6">
        <w:trPr>
          <w:trHeight w:val="300"/>
          <w:jc w:val="center"/>
        </w:trPr>
        <w:tc>
          <w:tcPr>
            <w:tcW w:w="1540" w:type="dxa"/>
            <w:noWrap/>
            <w:hideMark/>
          </w:tcPr>
          <w:p w14:paraId="6E41C6D6" w14:textId="77777777" w:rsidR="000958B6" w:rsidRPr="000958B6" w:rsidRDefault="000958B6" w:rsidP="000958B6">
            <w:pPr>
              <w:pStyle w:val="Telobesedila"/>
              <w:ind w:right="2"/>
              <w:rPr>
                <w:b/>
                <w:bCs/>
                <w:color w:val="231F20"/>
              </w:rPr>
            </w:pPr>
            <w:r w:rsidRPr="000958B6">
              <w:rPr>
                <w:b/>
                <w:bCs/>
                <w:color w:val="231F20"/>
              </w:rPr>
              <w:t>ID_MODEL</w:t>
            </w:r>
          </w:p>
        </w:tc>
        <w:tc>
          <w:tcPr>
            <w:tcW w:w="980" w:type="dxa"/>
            <w:noWrap/>
            <w:hideMark/>
          </w:tcPr>
          <w:p w14:paraId="6C75F78D" w14:textId="77777777" w:rsidR="000958B6" w:rsidRPr="000958B6" w:rsidRDefault="000958B6" w:rsidP="000958B6">
            <w:pPr>
              <w:pStyle w:val="Telobesedila"/>
              <w:ind w:right="2"/>
              <w:rPr>
                <w:b/>
                <w:bCs/>
                <w:color w:val="231F20"/>
              </w:rPr>
            </w:pPr>
            <w:r w:rsidRPr="000958B6">
              <w:rPr>
                <w:b/>
                <w:bCs/>
                <w:color w:val="231F20"/>
              </w:rPr>
              <w:t>STEVILO</w:t>
            </w:r>
          </w:p>
        </w:tc>
        <w:tc>
          <w:tcPr>
            <w:tcW w:w="1680" w:type="dxa"/>
            <w:noWrap/>
            <w:hideMark/>
          </w:tcPr>
          <w:p w14:paraId="04A6C726" w14:textId="77777777" w:rsidR="000958B6" w:rsidRPr="000958B6" w:rsidRDefault="000958B6" w:rsidP="000958B6">
            <w:pPr>
              <w:pStyle w:val="Telobesedila"/>
              <w:ind w:right="2"/>
              <w:rPr>
                <w:b/>
                <w:bCs/>
                <w:color w:val="231F20"/>
              </w:rPr>
            </w:pPr>
            <w:r w:rsidRPr="000958B6">
              <w:rPr>
                <w:b/>
                <w:bCs/>
                <w:color w:val="231F20"/>
              </w:rPr>
              <w:t>VREDNOST</w:t>
            </w:r>
          </w:p>
        </w:tc>
      </w:tr>
      <w:tr w:rsidR="000958B6" w:rsidRPr="000958B6" w14:paraId="69FD8FB9" w14:textId="77777777" w:rsidTr="000958B6">
        <w:trPr>
          <w:trHeight w:val="300"/>
          <w:jc w:val="center"/>
        </w:trPr>
        <w:tc>
          <w:tcPr>
            <w:tcW w:w="1540" w:type="dxa"/>
            <w:noWrap/>
            <w:hideMark/>
          </w:tcPr>
          <w:p w14:paraId="6DCC7E60" w14:textId="77777777" w:rsidR="000958B6" w:rsidRPr="000958B6" w:rsidRDefault="000958B6" w:rsidP="000958B6">
            <w:pPr>
              <w:pStyle w:val="Telobesedila"/>
              <w:ind w:right="2"/>
              <w:rPr>
                <w:color w:val="231F20"/>
              </w:rPr>
            </w:pPr>
            <w:r w:rsidRPr="000958B6">
              <w:rPr>
                <w:color w:val="231F20"/>
              </w:rPr>
              <w:t>STA</w:t>
            </w:r>
          </w:p>
        </w:tc>
        <w:tc>
          <w:tcPr>
            <w:tcW w:w="980" w:type="dxa"/>
            <w:noWrap/>
            <w:hideMark/>
          </w:tcPr>
          <w:p w14:paraId="59192208" w14:textId="77777777" w:rsidR="000958B6" w:rsidRPr="000958B6" w:rsidRDefault="000958B6" w:rsidP="000958B6">
            <w:pPr>
              <w:pStyle w:val="Telobesedila"/>
              <w:ind w:right="2"/>
              <w:rPr>
                <w:color w:val="231F20"/>
              </w:rPr>
            </w:pPr>
            <w:r w:rsidRPr="000958B6">
              <w:rPr>
                <w:color w:val="231F20"/>
              </w:rPr>
              <w:t>355.177</w:t>
            </w:r>
          </w:p>
        </w:tc>
        <w:tc>
          <w:tcPr>
            <w:tcW w:w="1680" w:type="dxa"/>
            <w:noWrap/>
            <w:hideMark/>
          </w:tcPr>
          <w:p w14:paraId="343B822C" w14:textId="77777777" w:rsidR="000958B6" w:rsidRPr="000958B6" w:rsidRDefault="000958B6" w:rsidP="000958B6">
            <w:pPr>
              <w:pStyle w:val="Telobesedila"/>
              <w:ind w:right="2"/>
              <w:rPr>
                <w:color w:val="231F20"/>
              </w:rPr>
            </w:pPr>
            <w:r w:rsidRPr="000958B6">
              <w:rPr>
                <w:color w:val="231F20"/>
              </w:rPr>
              <w:t>65.200.087.076</w:t>
            </w:r>
          </w:p>
        </w:tc>
      </w:tr>
      <w:tr w:rsidR="000958B6" w:rsidRPr="000958B6" w14:paraId="2ED3FF96" w14:textId="77777777" w:rsidTr="000958B6">
        <w:trPr>
          <w:trHeight w:val="300"/>
          <w:jc w:val="center"/>
        </w:trPr>
        <w:tc>
          <w:tcPr>
            <w:tcW w:w="1540" w:type="dxa"/>
            <w:noWrap/>
            <w:hideMark/>
          </w:tcPr>
          <w:p w14:paraId="3F7F9FD2" w14:textId="77777777" w:rsidR="000958B6" w:rsidRPr="000958B6" w:rsidRDefault="000958B6" w:rsidP="000958B6">
            <w:pPr>
              <w:pStyle w:val="Telobesedila"/>
              <w:ind w:right="2"/>
              <w:rPr>
                <w:color w:val="231F20"/>
              </w:rPr>
            </w:pPr>
            <w:r w:rsidRPr="000958B6">
              <w:rPr>
                <w:color w:val="231F20"/>
              </w:rPr>
              <w:t>HIS</w:t>
            </w:r>
          </w:p>
        </w:tc>
        <w:tc>
          <w:tcPr>
            <w:tcW w:w="980" w:type="dxa"/>
            <w:noWrap/>
            <w:hideMark/>
          </w:tcPr>
          <w:p w14:paraId="1E231F8C" w14:textId="77777777" w:rsidR="000958B6" w:rsidRPr="000958B6" w:rsidRDefault="000958B6" w:rsidP="000958B6">
            <w:pPr>
              <w:pStyle w:val="Telobesedila"/>
              <w:ind w:right="2"/>
              <w:rPr>
                <w:color w:val="231F20"/>
              </w:rPr>
            </w:pPr>
            <w:r w:rsidRPr="000958B6">
              <w:rPr>
                <w:color w:val="231F20"/>
              </w:rPr>
              <w:t>554.134</w:t>
            </w:r>
          </w:p>
        </w:tc>
        <w:tc>
          <w:tcPr>
            <w:tcW w:w="1680" w:type="dxa"/>
            <w:noWrap/>
            <w:hideMark/>
          </w:tcPr>
          <w:p w14:paraId="447DF2AF" w14:textId="77777777" w:rsidR="000958B6" w:rsidRPr="000958B6" w:rsidRDefault="000958B6" w:rsidP="000958B6">
            <w:pPr>
              <w:pStyle w:val="Telobesedila"/>
              <w:ind w:right="2"/>
              <w:rPr>
                <w:color w:val="231F20"/>
              </w:rPr>
            </w:pPr>
            <w:r w:rsidRPr="000958B6">
              <w:rPr>
                <w:color w:val="231F20"/>
              </w:rPr>
              <w:t>95.974.342.110</w:t>
            </w:r>
          </w:p>
        </w:tc>
      </w:tr>
      <w:tr w:rsidR="000958B6" w:rsidRPr="000958B6" w14:paraId="38D43DF0" w14:textId="77777777" w:rsidTr="000958B6">
        <w:trPr>
          <w:trHeight w:val="300"/>
          <w:jc w:val="center"/>
        </w:trPr>
        <w:tc>
          <w:tcPr>
            <w:tcW w:w="1540" w:type="dxa"/>
            <w:noWrap/>
            <w:hideMark/>
          </w:tcPr>
          <w:p w14:paraId="1600F96F" w14:textId="77777777" w:rsidR="000958B6" w:rsidRPr="000958B6" w:rsidRDefault="000958B6" w:rsidP="000958B6">
            <w:pPr>
              <w:pStyle w:val="Telobesedila"/>
              <w:ind w:right="2"/>
              <w:rPr>
                <w:color w:val="231F20"/>
              </w:rPr>
            </w:pPr>
            <w:r w:rsidRPr="000958B6">
              <w:rPr>
                <w:color w:val="231F20"/>
              </w:rPr>
              <w:t>GAR</w:t>
            </w:r>
          </w:p>
        </w:tc>
        <w:tc>
          <w:tcPr>
            <w:tcW w:w="980" w:type="dxa"/>
            <w:noWrap/>
            <w:hideMark/>
          </w:tcPr>
          <w:p w14:paraId="3E6DC5EE" w14:textId="77777777" w:rsidR="000958B6" w:rsidRPr="000958B6" w:rsidRDefault="000958B6" w:rsidP="000958B6">
            <w:pPr>
              <w:pStyle w:val="Telobesedila"/>
              <w:ind w:right="2"/>
              <w:rPr>
                <w:color w:val="231F20"/>
              </w:rPr>
            </w:pPr>
            <w:r w:rsidRPr="000958B6">
              <w:rPr>
                <w:color w:val="231F20"/>
              </w:rPr>
              <w:t>192.894</w:t>
            </w:r>
          </w:p>
        </w:tc>
        <w:tc>
          <w:tcPr>
            <w:tcW w:w="1680" w:type="dxa"/>
            <w:noWrap/>
            <w:hideMark/>
          </w:tcPr>
          <w:p w14:paraId="144F148E" w14:textId="77777777" w:rsidR="000958B6" w:rsidRPr="000958B6" w:rsidRDefault="000958B6" w:rsidP="000958B6">
            <w:pPr>
              <w:pStyle w:val="Telobesedila"/>
              <w:ind w:right="2"/>
              <w:rPr>
                <w:color w:val="231F20"/>
              </w:rPr>
            </w:pPr>
            <w:r w:rsidRPr="000958B6">
              <w:rPr>
                <w:color w:val="231F20"/>
              </w:rPr>
              <w:t>3.737.482.040</w:t>
            </w:r>
          </w:p>
        </w:tc>
      </w:tr>
      <w:tr w:rsidR="000958B6" w:rsidRPr="000958B6" w14:paraId="718E9C39" w14:textId="77777777" w:rsidTr="000958B6">
        <w:trPr>
          <w:trHeight w:val="300"/>
          <w:jc w:val="center"/>
        </w:trPr>
        <w:tc>
          <w:tcPr>
            <w:tcW w:w="1540" w:type="dxa"/>
            <w:noWrap/>
            <w:hideMark/>
          </w:tcPr>
          <w:p w14:paraId="4158FC6D" w14:textId="77777777" w:rsidR="000958B6" w:rsidRPr="000958B6" w:rsidRDefault="000958B6" w:rsidP="000958B6">
            <w:pPr>
              <w:pStyle w:val="Telobesedila"/>
              <w:ind w:right="2"/>
              <w:rPr>
                <w:color w:val="231F20"/>
              </w:rPr>
            </w:pPr>
            <w:r w:rsidRPr="000958B6">
              <w:rPr>
                <w:color w:val="231F20"/>
              </w:rPr>
              <w:t>PPL</w:t>
            </w:r>
          </w:p>
        </w:tc>
        <w:tc>
          <w:tcPr>
            <w:tcW w:w="980" w:type="dxa"/>
            <w:noWrap/>
            <w:hideMark/>
          </w:tcPr>
          <w:p w14:paraId="0DD8AC14" w14:textId="77777777" w:rsidR="000958B6" w:rsidRPr="000958B6" w:rsidRDefault="000958B6" w:rsidP="000958B6">
            <w:pPr>
              <w:pStyle w:val="Telobesedila"/>
              <w:ind w:right="2"/>
              <w:rPr>
                <w:color w:val="231F20"/>
              </w:rPr>
            </w:pPr>
            <w:r w:rsidRPr="000958B6">
              <w:rPr>
                <w:color w:val="231F20"/>
              </w:rPr>
              <w:t>35.310</w:t>
            </w:r>
          </w:p>
        </w:tc>
        <w:tc>
          <w:tcPr>
            <w:tcW w:w="1680" w:type="dxa"/>
            <w:noWrap/>
            <w:hideMark/>
          </w:tcPr>
          <w:p w14:paraId="4C4E43DF" w14:textId="77777777" w:rsidR="000958B6" w:rsidRPr="000958B6" w:rsidRDefault="000958B6" w:rsidP="000958B6">
            <w:pPr>
              <w:pStyle w:val="Telobesedila"/>
              <w:ind w:right="2"/>
              <w:rPr>
                <w:color w:val="231F20"/>
              </w:rPr>
            </w:pPr>
            <w:r w:rsidRPr="000958B6">
              <w:rPr>
                <w:color w:val="231F20"/>
              </w:rPr>
              <w:t>9.260.895.570</w:t>
            </w:r>
          </w:p>
        </w:tc>
      </w:tr>
      <w:tr w:rsidR="000958B6" w:rsidRPr="000958B6" w14:paraId="1E20E090" w14:textId="77777777" w:rsidTr="000958B6">
        <w:trPr>
          <w:trHeight w:val="300"/>
          <w:jc w:val="center"/>
        </w:trPr>
        <w:tc>
          <w:tcPr>
            <w:tcW w:w="1540" w:type="dxa"/>
            <w:noWrap/>
            <w:hideMark/>
          </w:tcPr>
          <w:p w14:paraId="070C2B39" w14:textId="77777777" w:rsidR="000958B6" w:rsidRPr="000958B6" w:rsidRDefault="000958B6" w:rsidP="000958B6">
            <w:pPr>
              <w:pStyle w:val="Telobesedila"/>
              <w:ind w:right="2"/>
              <w:rPr>
                <w:color w:val="231F20"/>
              </w:rPr>
            </w:pPr>
            <w:r w:rsidRPr="000958B6">
              <w:rPr>
                <w:color w:val="231F20"/>
              </w:rPr>
              <w:t>PPP</w:t>
            </w:r>
          </w:p>
        </w:tc>
        <w:tc>
          <w:tcPr>
            <w:tcW w:w="980" w:type="dxa"/>
            <w:noWrap/>
            <w:hideMark/>
          </w:tcPr>
          <w:p w14:paraId="78E2EE90" w14:textId="77777777" w:rsidR="000958B6" w:rsidRPr="000958B6" w:rsidRDefault="000958B6" w:rsidP="000958B6">
            <w:pPr>
              <w:pStyle w:val="Telobesedila"/>
              <w:ind w:right="2"/>
              <w:rPr>
                <w:color w:val="231F20"/>
              </w:rPr>
            </w:pPr>
            <w:r w:rsidRPr="000958B6">
              <w:rPr>
                <w:color w:val="231F20"/>
              </w:rPr>
              <w:t>49.979</w:t>
            </w:r>
          </w:p>
        </w:tc>
        <w:tc>
          <w:tcPr>
            <w:tcW w:w="1680" w:type="dxa"/>
            <w:noWrap/>
            <w:hideMark/>
          </w:tcPr>
          <w:p w14:paraId="34E707BE" w14:textId="77777777" w:rsidR="000958B6" w:rsidRPr="000958B6" w:rsidRDefault="000958B6" w:rsidP="000958B6">
            <w:pPr>
              <w:pStyle w:val="Telobesedila"/>
              <w:ind w:right="2"/>
              <w:rPr>
                <w:color w:val="231F20"/>
              </w:rPr>
            </w:pPr>
            <w:r w:rsidRPr="000958B6">
              <w:rPr>
                <w:color w:val="231F20"/>
              </w:rPr>
              <w:t>10.219.313.120</w:t>
            </w:r>
          </w:p>
        </w:tc>
      </w:tr>
      <w:tr w:rsidR="000958B6" w:rsidRPr="000958B6" w14:paraId="432E8447" w14:textId="77777777" w:rsidTr="000958B6">
        <w:trPr>
          <w:trHeight w:val="300"/>
          <w:jc w:val="center"/>
        </w:trPr>
        <w:tc>
          <w:tcPr>
            <w:tcW w:w="1540" w:type="dxa"/>
            <w:noWrap/>
            <w:hideMark/>
          </w:tcPr>
          <w:p w14:paraId="6E53B44C" w14:textId="77777777" w:rsidR="000958B6" w:rsidRPr="000958B6" w:rsidRDefault="000958B6" w:rsidP="000958B6">
            <w:pPr>
              <w:pStyle w:val="Telobesedila"/>
              <w:ind w:right="2"/>
              <w:rPr>
                <w:color w:val="231F20"/>
              </w:rPr>
            </w:pPr>
            <w:r w:rsidRPr="000958B6">
              <w:rPr>
                <w:color w:val="231F20"/>
              </w:rPr>
              <w:t>IND</w:t>
            </w:r>
          </w:p>
        </w:tc>
        <w:tc>
          <w:tcPr>
            <w:tcW w:w="980" w:type="dxa"/>
            <w:noWrap/>
            <w:hideMark/>
          </w:tcPr>
          <w:p w14:paraId="1C38CC76" w14:textId="77777777" w:rsidR="000958B6" w:rsidRPr="000958B6" w:rsidRDefault="000958B6" w:rsidP="000958B6">
            <w:pPr>
              <w:pStyle w:val="Telobesedila"/>
              <w:ind w:right="2"/>
              <w:rPr>
                <w:color w:val="231F20"/>
              </w:rPr>
            </w:pPr>
            <w:r w:rsidRPr="000958B6">
              <w:rPr>
                <w:color w:val="231F20"/>
              </w:rPr>
              <w:t>34.943</w:t>
            </w:r>
          </w:p>
        </w:tc>
        <w:tc>
          <w:tcPr>
            <w:tcW w:w="1680" w:type="dxa"/>
            <w:noWrap/>
            <w:hideMark/>
          </w:tcPr>
          <w:p w14:paraId="4A08804A" w14:textId="77777777" w:rsidR="000958B6" w:rsidRPr="000958B6" w:rsidRDefault="000958B6" w:rsidP="000958B6">
            <w:pPr>
              <w:pStyle w:val="Telobesedila"/>
              <w:ind w:right="2"/>
              <w:rPr>
                <w:color w:val="231F20"/>
              </w:rPr>
            </w:pPr>
            <w:r w:rsidRPr="000958B6">
              <w:rPr>
                <w:color w:val="231F20"/>
              </w:rPr>
              <w:t>12.056.248.690</w:t>
            </w:r>
          </w:p>
        </w:tc>
      </w:tr>
      <w:tr w:rsidR="000958B6" w:rsidRPr="000958B6" w14:paraId="3634580B" w14:textId="77777777" w:rsidTr="000958B6">
        <w:trPr>
          <w:trHeight w:val="300"/>
          <w:jc w:val="center"/>
        </w:trPr>
        <w:tc>
          <w:tcPr>
            <w:tcW w:w="1540" w:type="dxa"/>
            <w:noWrap/>
            <w:hideMark/>
          </w:tcPr>
          <w:p w14:paraId="6A95791F" w14:textId="77777777" w:rsidR="000958B6" w:rsidRPr="000958B6" w:rsidRDefault="000958B6" w:rsidP="000958B6">
            <w:pPr>
              <w:pStyle w:val="Telobesedila"/>
              <w:ind w:right="2"/>
              <w:rPr>
                <w:color w:val="231F20"/>
              </w:rPr>
            </w:pPr>
            <w:r w:rsidRPr="000958B6">
              <w:rPr>
                <w:color w:val="231F20"/>
              </w:rPr>
              <w:t>INP</w:t>
            </w:r>
          </w:p>
        </w:tc>
        <w:tc>
          <w:tcPr>
            <w:tcW w:w="980" w:type="dxa"/>
            <w:noWrap/>
            <w:hideMark/>
          </w:tcPr>
          <w:p w14:paraId="03549898" w14:textId="77777777" w:rsidR="000958B6" w:rsidRPr="000958B6" w:rsidRDefault="000958B6" w:rsidP="000958B6">
            <w:pPr>
              <w:pStyle w:val="Telobesedila"/>
              <w:ind w:right="2"/>
              <w:rPr>
                <w:color w:val="231F20"/>
              </w:rPr>
            </w:pPr>
            <w:r w:rsidRPr="000958B6">
              <w:rPr>
                <w:color w:val="231F20"/>
              </w:rPr>
              <w:t>2.985</w:t>
            </w:r>
          </w:p>
        </w:tc>
        <w:tc>
          <w:tcPr>
            <w:tcW w:w="1680" w:type="dxa"/>
            <w:noWrap/>
            <w:hideMark/>
          </w:tcPr>
          <w:p w14:paraId="5F6EBC22" w14:textId="77777777" w:rsidR="000958B6" w:rsidRPr="000958B6" w:rsidRDefault="000958B6" w:rsidP="000958B6">
            <w:pPr>
              <w:pStyle w:val="Telobesedila"/>
              <w:ind w:right="2"/>
              <w:rPr>
                <w:color w:val="231F20"/>
              </w:rPr>
            </w:pPr>
            <w:r w:rsidRPr="000958B6">
              <w:rPr>
                <w:color w:val="231F20"/>
              </w:rPr>
              <w:t>988.111.170</w:t>
            </w:r>
          </w:p>
        </w:tc>
      </w:tr>
      <w:tr w:rsidR="000958B6" w:rsidRPr="000958B6" w14:paraId="3FE73841" w14:textId="77777777" w:rsidTr="000958B6">
        <w:trPr>
          <w:trHeight w:val="300"/>
          <w:jc w:val="center"/>
        </w:trPr>
        <w:tc>
          <w:tcPr>
            <w:tcW w:w="1540" w:type="dxa"/>
            <w:noWrap/>
            <w:hideMark/>
          </w:tcPr>
          <w:p w14:paraId="112279DD" w14:textId="77777777" w:rsidR="000958B6" w:rsidRPr="000958B6" w:rsidRDefault="000958B6" w:rsidP="000958B6">
            <w:pPr>
              <w:pStyle w:val="Telobesedila"/>
              <w:ind w:right="2"/>
              <w:rPr>
                <w:color w:val="231F20"/>
              </w:rPr>
            </w:pPr>
            <w:r w:rsidRPr="000958B6">
              <w:rPr>
                <w:color w:val="231F20"/>
              </w:rPr>
              <w:t>KDS</w:t>
            </w:r>
          </w:p>
        </w:tc>
        <w:tc>
          <w:tcPr>
            <w:tcW w:w="980" w:type="dxa"/>
            <w:noWrap/>
            <w:hideMark/>
          </w:tcPr>
          <w:p w14:paraId="72A9BAEB" w14:textId="77777777" w:rsidR="000958B6" w:rsidRPr="000958B6" w:rsidRDefault="000958B6" w:rsidP="000958B6">
            <w:pPr>
              <w:pStyle w:val="Telobesedila"/>
              <w:ind w:right="2"/>
              <w:rPr>
                <w:color w:val="231F20"/>
              </w:rPr>
            </w:pPr>
            <w:r w:rsidRPr="000958B6">
              <w:rPr>
                <w:color w:val="231F20"/>
              </w:rPr>
              <w:t>668.485</w:t>
            </w:r>
          </w:p>
        </w:tc>
        <w:tc>
          <w:tcPr>
            <w:tcW w:w="1680" w:type="dxa"/>
            <w:noWrap/>
            <w:hideMark/>
          </w:tcPr>
          <w:p w14:paraId="7474CCF1" w14:textId="77777777" w:rsidR="000958B6" w:rsidRPr="000958B6" w:rsidRDefault="000958B6" w:rsidP="000958B6">
            <w:pPr>
              <w:pStyle w:val="Telobesedila"/>
              <w:ind w:right="2"/>
              <w:rPr>
                <w:color w:val="231F20"/>
              </w:rPr>
            </w:pPr>
            <w:r w:rsidRPr="000958B6">
              <w:rPr>
                <w:color w:val="231F20"/>
              </w:rPr>
              <w:t>8.704.374.528</w:t>
            </w:r>
          </w:p>
        </w:tc>
      </w:tr>
      <w:tr w:rsidR="000958B6" w:rsidRPr="000958B6" w14:paraId="03B2992A" w14:textId="77777777" w:rsidTr="000958B6">
        <w:trPr>
          <w:trHeight w:val="300"/>
          <w:jc w:val="center"/>
        </w:trPr>
        <w:tc>
          <w:tcPr>
            <w:tcW w:w="1540" w:type="dxa"/>
            <w:noWrap/>
            <w:hideMark/>
          </w:tcPr>
          <w:p w14:paraId="2465F573" w14:textId="77777777" w:rsidR="000958B6" w:rsidRPr="000958B6" w:rsidRDefault="000958B6" w:rsidP="000958B6">
            <w:pPr>
              <w:pStyle w:val="Telobesedila"/>
              <w:ind w:right="2"/>
              <w:rPr>
                <w:color w:val="231F20"/>
              </w:rPr>
            </w:pPr>
            <w:r w:rsidRPr="000958B6">
              <w:rPr>
                <w:color w:val="231F20"/>
              </w:rPr>
              <w:t>SDP</w:t>
            </w:r>
          </w:p>
        </w:tc>
        <w:tc>
          <w:tcPr>
            <w:tcW w:w="980" w:type="dxa"/>
            <w:noWrap/>
            <w:hideMark/>
          </w:tcPr>
          <w:p w14:paraId="7685FC77" w14:textId="77777777" w:rsidR="000958B6" w:rsidRPr="000958B6" w:rsidRDefault="000958B6" w:rsidP="000958B6">
            <w:pPr>
              <w:pStyle w:val="Telobesedila"/>
              <w:ind w:right="2"/>
              <w:rPr>
                <w:color w:val="231F20"/>
              </w:rPr>
            </w:pPr>
            <w:r w:rsidRPr="000958B6">
              <w:rPr>
                <w:color w:val="231F20"/>
              </w:rPr>
              <w:t>18.098</w:t>
            </w:r>
          </w:p>
        </w:tc>
        <w:tc>
          <w:tcPr>
            <w:tcW w:w="1680" w:type="dxa"/>
            <w:noWrap/>
            <w:hideMark/>
          </w:tcPr>
          <w:p w14:paraId="0D334A35" w14:textId="77777777" w:rsidR="000958B6" w:rsidRPr="000958B6" w:rsidRDefault="000958B6" w:rsidP="000958B6">
            <w:pPr>
              <w:pStyle w:val="Telobesedila"/>
              <w:ind w:right="2"/>
              <w:rPr>
                <w:color w:val="231F20"/>
              </w:rPr>
            </w:pPr>
            <w:r w:rsidRPr="000958B6">
              <w:rPr>
                <w:color w:val="231F20"/>
              </w:rPr>
              <w:t>8.633.829.500</w:t>
            </w:r>
          </w:p>
        </w:tc>
      </w:tr>
      <w:tr w:rsidR="000958B6" w:rsidRPr="000958B6" w14:paraId="14BB5F03" w14:textId="77777777" w:rsidTr="000958B6">
        <w:trPr>
          <w:trHeight w:val="300"/>
          <w:jc w:val="center"/>
        </w:trPr>
        <w:tc>
          <w:tcPr>
            <w:tcW w:w="1540" w:type="dxa"/>
            <w:noWrap/>
            <w:hideMark/>
          </w:tcPr>
          <w:p w14:paraId="75AAA5CA" w14:textId="77777777" w:rsidR="000958B6" w:rsidRPr="000958B6" w:rsidRDefault="000958B6" w:rsidP="000958B6">
            <w:pPr>
              <w:pStyle w:val="Telobesedila"/>
              <w:ind w:right="2"/>
              <w:rPr>
                <w:color w:val="231F20"/>
              </w:rPr>
            </w:pPr>
            <w:r w:rsidRPr="000958B6">
              <w:rPr>
                <w:color w:val="231F20"/>
              </w:rPr>
              <w:t>TUR</w:t>
            </w:r>
          </w:p>
        </w:tc>
        <w:tc>
          <w:tcPr>
            <w:tcW w:w="980" w:type="dxa"/>
            <w:noWrap/>
            <w:hideMark/>
          </w:tcPr>
          <w:p w14:paraId="2EA725CD" w14:textId="77777777" w:rsidR="000958B6" w:rsidRPr="000958B6" w:rsidRDefault="000958B6" w:rsidP="000958B6">
            <w:pPr>
              <w:pStyle w:val="Telobesedila"/>
              <w:ind w:right="2"/>
              <w:rPr>
                <w:color w:val="231F20"/>
              </w:rPr>
            </w:pPr>
            <w:r w:rsidRPr="000958B6">
              <w:rPr>
                <w:color w:val="231F20"/>
              </w:rPr>
              <w:t>7.050</w:t>
            </w:r>
          </w:p>
        </w:tc>
        <w:tc>
          <w:tcPr>
            <w:tcW w:w="1680" w:type="dxa"/>
            <w:noWrap/>
            <w:hideMark/>
          </w:tcPr>
          <w:p w14:paraId="5D620735" w14:textId="77777777" w:rsidR="000958B6" w:rsidRPr="000958B6" w:rsidRDefault="000958B6" w:rsidP="000958B6">
            <w:pPr>
              <w:pStyle w:val="Telobesedila"/>
              <w:ind w:right="2"/>
              <w:rPr>
                <w:color w:val="231F20"/>
              </w:rPr>
            </w:pPr>
            <w:r w:rsidRPr="000958B6">
              <w:rPr>
                <w:color w:val="231F20"/>
              </w:rPr>
              <w:t>2.718.273.900</w:t>
            </w:r>
          </w:p>
        </w:tc>
      </w:tr>
      <w:tr w:rsidR="000958B6" w:rsidRPr="000958B6" w14:paraId="10AD5D35" w14:textId="77777777" w:rsidTr="000958B6">
        <w:trPr>
          <w:trHeight w:val="300"/>
          <w:jc w:val="center"/>
        </w:trPr>
        <w:tc>
          <w:tcPr>
            <w:tcW w:w="1540" w:type="dxa"/>
            <w:noWrap/>
            <w:hideMark/>
          </w:tcPr>
          <w:p w14:paraId="7338B8FF" w14:textId="77777777" w:rsidR="000958B6" w:rsidRPr="000958B6" w:rsidRDefault="000958B6" w:rsidP="000958B6">
            <w:pPr>
              <w:pStyle w:val="Telobesedila"/>
              <w:ind w:right="2"/>
              <w:rPr>
                <w:color w:val="231F20"/>
              </w:rPr>
            </w:pPr>
            <w:r w:rsidRPr="000958B6">
              <w:rPr>
                <w:color w:val="231F20"/>
              </w:rPr>
              <w:t>KME</w:t>
            </w:r>
          </w:p>
        </w:tc>
        <w:tc>
          <w:tcPr>
            <w:tcW w:w="980" w:type="dxa"/>
            <w:noWrap/>
            <w:hideMark/>
          </w:tcPr>
          <w:p w14:paraId="621E16B4" w14:textId="77777777" w:rsidR="000958B6" w:rsidRPr="000958B6" w:rsidRDefault="000958B6" w:rsidP="000958B6">
            <w:pPr>
              <w:pStyle w:val="Telobesedila"/>
              <w:ind w:right="2"/>
              <w:rPr>
                <w:color w:val="231F20"/>
              </w:rPr>
            </w:pPr>
            <w:r w:rsidRPr="000958B6">
              <w:rPr>
                <w:color w:val="231F20"/>
              </w:rPr>
              <w:t>2.866.953</w:t>
            </w:r>
          </w:p>
        </w:tc>
        <w:tc>
          <w:tcPr>
            <w:tcW w:w="1680" w:type="dxa"/>
            <w:noWrap/>
            <w:hideMark/>
          </w:tcPr>
          <w:p w14:paraId="3759F233" w14:textId="77777777" w:rsidR="000958B6" w:rsidRPr="000958B6" w:rsidRDefault="000958B6" w:rsidP="000958B6">
            <w:pPr>
              <w:pStyle w:val="Telobesedila"/>
              <w:ind w:right="2"/>
              <w:rPr>
                <w:color w:val="231F20"/>
              </w:rPr>
            </w:pPr>
            <w:r w:rsidRPr="000958B6">
              <w:rPr>
                <w:color w:val="231F20"/>
              </w:rPr>
              <w:t>13.632.176.648</w:t>
            </w:r>
          </w:p>
        </w:tc>
      </w:tr>
      <w:tr w:rsidR="000958B6" w:rsidRPr="000958B6" w14:paraId="3206FB89" w14:textId="77777777" w:rsidTr="000958B6">
        <w:trPr>
          <w:trHeight w:val="300"/>
          <w:jc w:val="center"/>
        </w:trPr>
        <w:tc>
          <w:tcPr>
            <w:tcW w:w="1540" w:type="dxa"/>
            <w:noWrap/>
            <w:hideMark/>
          </w:tcPr>
          <w:p w14:paraId="65DD6316" w14:textId="77777777" w:rsidR="000958B6" w:rsidRPr="000958B6" w:rsidRDefault="000958B6" w:rsidP="000958B6">
            <w:pPr>
              <w:pStyle w:val="Telobesedila"/>
              <w:ind w:right="2"/>
              <w:rPr>
                <w:color w:val="231F20"/>
              </w:rPr>
            </w:pPr>
            <w:r w:rsidRPr="000958B6">
              <w:rPr>
                <w:color w:val="231F20"/>
              </w:rPr>
              <w:t>GOZ</w:t>
            </w:r>
          </w:p>
        </w:tc>
        <w:tc>
          <w:tcPr>
            <w:tcW w:w="980" w:type="dxa"/>
            <w:noWrap/>
            <w:hideMark/>
          </w:tcPr>
          <w:p w14:paraId="792F42F7" w14:textId="77777777" w:rsidR="000958B6" w:rsidRPr="000958B6" w:rsidRDefault="000958B6" w:rsidP="000958B6">
            <w:pPr>
              <w:pStyle w:val="Telobesedila"/>
              <w:ind w:right="2"/>
              <w:rPr>
                <w:color w:val="231F20"/>
              </w:rPr>
            </w:pPr>
            <w:r w:rsidRPr="000958B6">
              <w:rPr>
                <w:color w:val="231F20"/>
              </w:rPr>
              <w:t>1.699.317</w:t>
            </w:r>
          </w:p>
        </w:tc>
        <w:tc>
          <w:tcPr>
            <w:tcW w:w="1680" w:type="dxa"/>
            <w:noWrap/>
            <w:hideMark/>
          </w:tcPr>
          <w:p w14:paraId="2529073A" w14:textId="77777777" w:rsidR="000958B6" w:rsidRPr="000958B6" w:rsidRDefault="000958B6" w:rsidP="000958B6">
            <w:pPr>
              <w:pStyle w:val="Telobesedila"/>
              <w:ind w:right="2"/>
              <w:rPr>
                <w:color w:val="231F20"/>
              </w:rPr>
            </w:pPr>
            <w:r w:rsidRPr="000958B6">
              <w:rPr>
                <w:color w:val="231F20"/>
              </w:rPr>
              <w:t>6.662.837.862</w:t>
            </w:r>
          </w:p>
        </w:tc>
      </w:tr>
      <w:tr w:rsidR="000958B6" w:rsidRPr="000958B6" w14:paraId="3E65CF09" w14:textId="77777777" w:rsidTr="000958B6">
        <w:trPr>
          <w:trHeight w:val="300"/>
          <w:jc w:val="center"/>
        </w:trPr>
        <w:tc>
          <w:tcPr>
            <w:tcW w:w="1540" w:type="dxa"/>
            <w:noWrap/>
            <w:hideMark/>
          </w:tcPr>
          <w:p w14:paraId="50EC8AD7" w14:textId="77777777" w:rsidR="000958B6" w:rsidRPr="000958B6" w:rsidRDefault="000958B6" w:rsidP="000958B6">
            <w:pPr>
              <w:pStyle w:val="Telobesedila"/>
              <w:ind w:right="2"/>
              <w:rPr>
                <w:color w:val="231F20"/>
              </w:rPr>
            </w:pPr>
            <w:r w:rsidRPr="000958B6">
              <w:rPr>
                <w:color w:val="231F20"/>
              </w:rPr>
              <w:t>DRZ</w:t>
            </w:r>
          </w:p>
        </w:tc>
        <w:tc>
          <w:tcPr>
            <w:tcW w:w="980" w:type="dxa"/>
            <w:noWrap/>
            <w:hideMark/>
          </w:tcPr>
          <w:p w14:paraId="1D972C4E" w14:textId="77777777" w:rsidR="000958B6" w:rsidRPr="000958B6" w:rsidRDefault="000958B6" w:rsidP="000958B6">
            <w:pPr>
              <w:pStyle w:val="Telobesedila"/>
              <w:ind w:right="2"/>
              <w:rPr>
                <w:color w:val="231F20"/>
              </w:rPr>
            </w:pPr>
            <w:r w:rsidRPr="000958B6">
              <w:rPr>
                <w:color w:val="231F20"/>
              </w:rPr>
              <w:t>856.023</w:t>
            </w:r>
          </w:p>
        </w:tc>
        <w:tc>
          <w:tcPr>
            <w:tcW w:w="1680" w:type="dxa"/>
            <w:noWrap/>
            <w:hideMark/>
          </w:tcPr>
          <w:p w14:paraId="4B8B69C7" w14:textId="77777777" w:rsidR="000958B6" w:rsidRPr="000958B6" w:rsidRDefault="000958B6" w:rsidP="000958B6">
            <w:pPr>
              <w:pStyle w:val="Telobesedila"/>
              <w:ind w:right="2"/>
              <w:rPr>
                <w:color w:val="231F20"/>
              </w:rPr>
            </w:pPr>
            <w:r w:rsidRPr="000958B6">
              <w:rPr>
                <w:color w:val="231F20"/>
              </w:rPr>
              <w:t>4.955.115.902</w:t>
            </w:r>
          </w:p>
        </w:tc>
      </w:tr>
      <w:tr w:rsidR="000958B6" w:rsidRPr="000958B6" w14:paraId="34412B20" w14:textId="77777777" w:rsidTr="000958B6">
        <w:trPr>
          <w:trHeight w:val="300"/>
          <w:jc w:val="center"/>
        </w:trPr>
        <w:tc>
          <w:tcPr>
            <w:tcW w:w="1540" w:type="dxa"/>
            <w:noWrap/>
            <w:hideMark/>
          </w:tcPr>
          <w:p w14:paraId="62C45AA5" w14:textId="77777777" w:rsidR="000958B6" w:rsidRPr="000958B6" w:rsidRDefault="000958B6" w:rsidP="000958B6">
            <w:pPr>
              <w:pStyle w:val="Telobesedila"/>
              <w:ind w:right="2"/>
              <w:rPr>
                <w:color w:val="231F20"/>
              </w:rPr>
            </w:pPr>
            <w:r w:rsidRPr="000958B6">
              <w:rPr>
                <w:color w:val="231F20"/>
              </w:rPr>
              <w:t>STZ</w:t>
            </w:r>
          </w:p>
        </w:tc>
        <w:tc>
          <w:tcPr>
            <w:tcW w:w="980" w:type="dxa"/>
            <w:noWrap/>
            <w:hideMark/>
          </w:tcPr>
          <w:p w14:paraId="21D645A2" w14:textId="77777777" w:rsidR="000958B6" w:rsidRPr="000958B6" w:rsidRDefault="000958B6" w:rsidP="000958B6">
            <w:pPr>
              <w:pStyle w:val="Telobesedila"/>
              <w:ind w:right="2"/>
              <w:rPr>
                <w:color w:val="231F20"/>
              </w:rPr>
            </w:pPr>
            <w:r w:rsidRPr="000958B6">
              <w:rPr>
                <w:color w:val="231F20"/>
              </w:rPr>
              <w:t>1.964.224</w:t>
            </w:r>
          </w:p>
        </w:tc>
        <w:tc>
          <w:tcPr>
            <w:tcW w:w="1680" w:type="dxa"/>
            <w:noWrap/>
            <w:hideMark/>
          </w:tcPr>
          <w:p w14:paraId="343A1B96" w14:textId="77777777" w:rsidR="000958B6" w:rsidRPr="000958B6" w:rsidRDefault="000958B6" w:rsidP="000958B6">
            <w:pPr>
              <w:pStyle w:val="Telobesedila"/>
              <w:ind w:right="2"/>
              <w:rPr>
                <w:color w:val="231F20"/>
              </w:rPr>
            </w:pPr>
            <w:r w:rsidRPr="000958B6">
              <w:rPr>
                <w:color w:val="231F20"/>
              </w:rPr>
              <w:t>51.997.925.288</w:t>
            </w:r>
          </w:p>
        </w:tc>
      </w:tr>
      <w:tr w:rsidR="000958B6" w:rsidRPr="000958B6" w14:paraId="3D30D878" w14:textId="77777777" w:rsidTr="000958B6">
        <w:trPr>
          <w:trHeight w:val="300"/>
          <w:jc w:val="center"/>
        </w:trPr>
        <w:tc>
          <w:tcPr>
            <w:tcW w:w="1540" w:type="dxa"/>
            <w:noWrap/>
            <w:hideMark/>
          </w:tcPr>
          <w:p w14:paraId="4320381A" w14:textId="77777777" w:rsidR="000958B6" w:rsidRPr="000958B6" w:rsidRDefault="000958B6" w:rsidP="000958B6">
            <w:pPr>
              <w:pStyle w:val="Telobesedila"/>
              <w:ind w:right="2"/>
              <w:rPr>
                <w:color w:val="231F20"/>
              </w:rPr>
            </w:pPr>
            <w:r w:rsidRPr="000958B6">
              <w:rPr>
                <w:color w:val="231F20"/>
              </w:rPr>
              <w:t>PNE</w:t>
            </w:r>
          </w:p>
        </w:tc>
        <w:tc>
          <w:tcPr>
            <w:tcW w:w="980" w:type="dxa"/>
            <w:noWrap/>
            <w:hideMark/>
          </w:tcPr>
          <w:p w14:paraId="4615103E" w14:textId="77777777" w:rsidR="000958B6" w:rsidRPr="000958B6" w:rsidRDefault="000958B6" w:rsidP="000958B6">
            <w:pPr>
              <w:pStyle w:val="Telobesedila"/>
              <w:ind w:right="2"/>
              <w:rPr>
                <w:color w:val="231F20"/>
              </w:rPr>
            </w:pPr>
            <w:r w:rsidRPr="000958B6">
              <w:rPr>
                <w:color w:val="231F20"/>
              </w:rPr>
              <w:t>1.531</w:t>
            </w:r>
          </w:p>
        </w:tc>
        <w:tc>
          <w:tcPr>
            <w:tcW w:w="1680" w:type="dxa"/>
            <w:noWrap/>
            <w:hideMark/>
          </w:tcPr>
          <w:p w14:paraId="311CE959" w14:textId="77777777" w:rsidR="000958B6" w:rsidRPr="000958B6" w:rsidRDefault="000958B6" w:rsidP="000958B6">
            <w:pPr>
              <w:pStyle w:val="Telobesedila"/>
              <w:ind w:right="2"/>
              <w:rPr>
                <w:color w:val="231F20"/>
              </w:rPr>
            </w:pPr>
            <w:r w:rsidRPr="000958B6">
              <w:rPr>
                <w:color w:val="231F20"/>
              </w:rPr>
              <w:t>3.977.676.495</w:t>
            </w:r>
          </w:p>
        </w:tc>
      </w:tr>
      <w:tr w:rsidR="000958B6" w:rsidRPr="000958B6" w14:paraId="3A1C0FDB" w14:textId="77777777" w:rsidTr="000958B6">
        <w:trPr>
          <w:trHeight w:val="300"/>
          <w:jc w:val="center"/>
        </w:trPr>
        <w:tc>
          <w:tcPr>
            <w:tcW w:w="1540" w:type="dxa"/>
            <w:noWrap/>
            <w:hideMark/>
          </w:tcPr>
          <w:p w14:paraId="15ED44F8" w14:textId="77777777" w:rsidR="000958B6" w:rsidRPr="000958B6" w:rsidRDefault="000958B6" w:rsidP="000958B6">
            <w:pPr>
              <w:pStyle w:val="Telobesedila"/>
              <w:ind w:right="2"/>
              <w:rPr>
                <w:color w:val="231F20"/>
              </w:rPr>
            </w:pPr>
            <w:r w:rsidRPr="000958B6">
              <w:rPr>
                <w:color w:val="231F20"/>
              </w:rPr>
              <w:t>PNP</w:t>
            </w:r>
          </w:p>
        </w:tc>
        <w:tc>
          <w:tcPr>
            <w:tcW w:w="980" w:type="dxa"/>
            <w:noWrap/>
            <w:hideMark/>
          </w:tcPr>
          <w:p w14:paraId="4A7B9B9C" w14:textId="77777777" w:rsidR="000958B6" w:rsidRPr="000958B6" w:rsidRDefault="000958B6" w:rsidP="000958B6">
            <w:pPr>
              <w:pStyle w:val="Telobesedila"/>
              <w:ind w:right="2"/>
              <w:rPr>
                <w:color w:val="231F20"/>
              </w:rPr>
            </w:pPr>
            <w:r w:rsidRPr="000958B6">
              <w:rPr>
                <w:color w:val="231F20"/>
              </w:rPr>
              <w:t>745</w:t>
            </w:r>
          </w:p>
        </w:tc>
        <w:tc>
          <w:tcPr>
            <w:tcW w:w="1680" w:type="dxa"/>
            <w:noWrap/>
            <w:hideMark/>
          </w:tcPr>
          <w:p w14:paraId="030D8E63" w14:textId="77777777" w:rsidR="000958B6" w:rsidRPr="000958B6" w:rsidRDefault="000958B6" w:rsidP="000958B6">
            <w:pPr>
              <w:pStyle w:val="Telobesedila"/>
              <w:ind w:right="2"/>
              <w:rPr>
                <w:color w:val="231F20"/>
              </w:rPr>
            </w:pPr>
            <w:r w:rsidRPr="000958B6">
              <w:rPr>
                <w:color w:val="231F20"/>
              </w:rPr>
              <w:t>736.308.327</w:t>
            </w:r>
          </w:p>
        </w:tc>
      </w:tr>
      <w:tr w:rsidR="000958B6" w:rsidRPr="000958B6" w14:paraId="7C5270A2" w14:textId="77777777" w:rsidTr="000958B6">
        <w:trPr>
          <w:trHeight w:val="300"/>
          <w:jc w:val="center"/>
        </w:trPr>
        <w:tc>
          <w:tcPr>
            <w:tcW w:w="1540" w:type="dxa"/>
            <w:noWrap/>
            <w:hideMark/>
          </w:tcPr>
          <w:p w14:paraId="61991E9F" w14:textId="77777777" w:rsidR="000958B6" w:rsidRPr="000958B6" w:rsidRDefault="000958B6" w:rsidP="000958B6">
            <w:pPr>
              <w:pStyle w:val="Telobesedila"/>
              <w:ind w:right="2"/>
              <w:rPr>
                <w:color w:val="231F20"/>
              </w:rPr>
            </w:pPr>
            <w:r w:rsidRPr="000958B6">
              <w:rPr>
                <w:color w:val="231F20"/>
              </w:rPr>
              <w:t>PNB</w:t>
            </w:r>
          </w:p>
        </w:tc>
        <w:tc>
          <w:tcPr>
            <w:tcW w:w="980" w:type="dxa"/>
            <w:noWrap/>
            <w:hideMark/>
          </w:tcPr>
          <w:p w14:paraId="4A38B757" w14:textId="77777777" w:rsidR="000958B6" w:rsidRPr="000958B6" w:rsidRDefault="000958B6" w:rsidP="000958B6">
            <w:pPr>
              <w:pStyle w:val="Telobesedila"/>
              <w:ind w:right="2"/>
              <w:rPr>
                <w:color w:val="231F20"/>
              </w:rPr>
            </w:pPr>
            <w:r w:rsidRPr="000958B6">
              <w:rPr>
                <w:color w:val="231F20"/>
              </w:rPr>
              <w:t>2.534</w:t>
            </w:r>
          </w:p>
        </w:tc>
        <w:tc>
          <w:tcPr>
            <w:tcW w:w="1680" w:type="dxa"/>
            <w:noWrap/>
            <w:hideMark/>
          </w:tcPr>
          <w:p w14:paraId="7CDE6EED" w14:textId="77777777" w:rsidR="000958B6" w:rsidRPr="000958B6" w:rsidRDefault="000958B6" w:rsidP="000958B6">
            <w:pPr>
              <w:pStyle w:val="Telobesedila"/>
              <w:ind w:right="2"/>
              <w:rPr>
                <w:color w:val="231F20"/>
              </w:rPr>
            </w:pPr>
            <w:r w:rsidRPr="000958B6">
              <w:rPr>
                <w:color w:val="231F20"/>
              </w:rPr>
              <w:t>647.681.474</w:t>
            </w:r>
          </w:p>
        </w:tc>
      </w:tr>
      <w:tr w:rsidR="000958B6" w:rsidRPr="000958B6" w14:paraId="14D1BD41" w14:textId="77777777" w:rsidTr="000958B6">
        <w:trPr>
          <w:trHeight w:val="300"/>
          <w:jc w:val="center"/>
        </w:trPr>
        <w:tc>
          <w:tcPr>
            <w:tcW w:w="1540" w:type="dxa"/>
            <w:noWrap/>
            <w:hideMark/>
          </w:tcPr>
          <w:p w14:paraId="01B7DE7B" w14:textId="77777777" w:rsidR="000958B6" w:rsidRPr="000958B6" w:rsidRDefault="000958B6" w:rsidP="000958B6">
            <w:pPr>
              <w:pStyle w:val="Telobesedila"/>
              <w:ind w:right="2"/>
              <w:rPr>
                <w:color w:val="231F20"/>
              </w:rPr>
            </w:pPr>
            <w:r w:rsidRPr="000958B6">
              <w:rPr>
                <w:color w:val="231F20"/>
              </w:rPr>
              <w:t>ZPS</w:t>
            </w:r>
          </w:p>
        </w:tc>
        <w:tc>
          <w:tcPr>
            <w:tcW w:w="980" w:type="dxa"/>
            <w:noWrap/>
            <w:hideMark/>
          </w:tcPr>
          <w:p w14:paraId="05DED041" w14:textId="77777777" w:rsidR="000958B6" w:rsidRPr="000958B6" w:rsidRDefault="000958B6" w:rsidP="000958B6">
            <w:pPr>
              <w:pStyle w:val="Telobesedila"/>
              <w:ind w:right="2"/>
              <w:rPr>
                <w:color w:val="231F20"/>
              </w:rPr>
            </w:pPr>
            <w:r w:rsidRPr="000958B6">
              <w:rPr>
                <w:color w:val="231F20"/>
              </w:rPr>
              <w:t>928.901</w:t>
            </w:r>
          </w:p>
        </w:tc>
        <w:tc>
          <w:tcPr>
            <w:tcW w:w="1680" w:type="dxa"/>
            <w:noWrap/>
            <w:hideMark/>
          </w:tcPr>
          <w:p w14:paraId="4FE8109A" w14:textId="77777777" w:rsidR="000958B6" w:rsidRPr="000958B6" w:rsidRDefault="000958B6" w:rsidP="000958B6">
            <w:pPr>
              <w:pStyle w:val="Telobesedila"/>
              <w:ind w:right="2"/>
              <w:rPr>
                <w:color w:val="231F20"/>
              </w:rPr>
            </w:pPr>
            <w:r w:rsidRPr="000958B6">
              <w:rPr>
                <w:color w:val="231F20"/>
              </w:rPr>
              <w:t>0</w:t>
            </w:r>
          </w:p>
        </w:tc>
      </w:tr>
      <w:tr w:rsidR="000958B6" w:rsidRPr="000958B6" w14:paraId="7815824A" w14:textId="77777777" w:rsidTr="000958B6">
        <w:trPr>
          <w:trHeight w:val="300"/>
          <w:jc w:val="center"/>
        </w:trPr>
        <w:tc>
          <w:tcPr>
            <w:tcW w:w="1540" w:type="dxa"/>
            <w:noWrap/>
            <w:hideMark/>
          </w:tcPr>
          <w:p w14:paraId="4D561E96" w14:textId="77777777" w:rsidR="000958B6" w:rsidRPr="000958B6" w:rsidRDefault="000958B6" w:rsidP="000958B6">
            <w:pPr>
              <w:pStyle w:val="Telobesedila"/>
              <w:ind w:right="2"/>
              <w:rPr>
                <w:color w:val="231F20"/>
              </w:rPr>
            </w:pPr>
            <w:r w:rsidRPr="000958B6">
              <w:rPr>
                <w:color w:val="231F20"/>
              </w:rPr>
              <w:t>NAPAKA</w:t>
            </w:r>
          </w:p>
        </w:tc>
        <w:tc>
          <w:tcPr>
            <w:tcW w:w="980" w:type="dxa"/>
            <w:noWrap/>
            <w:hideMark/>
          </w:tcPr>
          <w:p w14:paraId="7BE02E44" w14:textId="77777777" w:rsidR="000958B6" w:rsidRPr="000958B6" w:rsidRDefault="000958B6" w:rsidP="000958B6">
            <w:pPr>
              <w:pStyle w:val="Telobesedila"/>
              <w:ind w:right="2"/>
              <w:rPr>
                <w:color w:val="231F20"/>
              </w:rPr>
            </w:pPr>
            <w:r w:rsidRPr="000958B6">
              <w:rPr>
                <w:color w:val="231F20"/>
              </w:rPr>
              <w:t>3.365</w:t>
            </w:r>
          </w:p>
        </w:tc>
        <w:tc>
          <w:tcPr>
            <w:tcW w:w="1680" w:type="dxa"/>
            <w:noWrap/>
            <w:hideMark/>
          </w:tcPr>
          <w:p w14:paraId="625BD55F" w14:textId="3F2163A6" w:rsidR="000958B6" w:rsidRPr="000958B6" w:rsidRDefault="000958B6" w:rsidP="000958B6">
            <w:pPr>
              <w:pStyle w:val="Telobesedila"/>
              <w:ind w:right="2"/>
              <w:rPr>
                <w:color w:val="231F20"/>
              </w:rPr>
            </w:pPr>
            <w:r>
              <w:rPr>
                <w:color w:val="231F20"/>
              </w:rPr>
              <w:t>0</w:t>
            </w:r>
          </w:p>
        </w:tc>
      </w:tr>
    </w:tbl>
    <w:p w14:paraId="01B2EEBB" w14:textId="77777777" w:rsidR="00054BD7" w:rsidRDefault="00054BD7" w:rsidP="00054BD7">
      <w:pPr>
        <w:pStyle w:val="Telobesedila"/>
        <w:ind w:right="2"/>
        <w:rPr>
          <w:color w:val="231F20"/>
        </w:rPr>
      </w:pPr>
    </w:p>
    <w:p w14:paraId="07E685EC" w14:textId="77777777" w:rsidR="00054BD7" w:rsidRDefault="00054BD7" w:rsidP="00054BD7">
      <w:pPr>
        <w:pStyle w:val="Telobesedila"/>
        <w:ind w:right="2"/>
        <w:rPr>
          <w:color w:val="231F20"/>
        </w:rPr>
      </w:pPr>
    </w:p>
    <w:p w14:paraId="3EA7D320" w14:textId="77777777" w:rsidR="00054BD7" w:rsidRPr="00054BD7" w:rsidRDefault="00054BD7" w:rsidP="00054BD7">
      <w:pPr>
        <w:pStyle w:val="Telobesedila"/>
        <w:ind w:right="2"/>
        <w:rPr>
          <w:color w:val="231F20"/>
        </w:rPr>
      </w:pPr>
    </w:p>
    <w:sectPr w:rsidR="00054BD7" w:rsidRPr="00054BD7" w:rsidSect="00742D88">
      <w:pgSz w:w="11910" w:h="16840" w:code="9"/>
      <w:pgMar w:top="1418" w:right="1418" w:bottom="1418" w:left="1418" w:header="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104B" w14:textId="77777777" w:rsidR="00DE287B" w:rsidRDefault="00DE287B">
      <w:r>
        <w:separator/>
      </w:r>
    </w:p>
  </w:endnote>
  <w:endnote w:type="continuationSeparator" w:id="0">
    <w:p w14:paraId="67054AFD" w14:textId="77777777" w:rsidR="00DE287B" w:rsidRDefault="00DE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396B" w14:textId="77777777" w:rsidR="00DE287B" w:rsidRDefault="00DE287B">
      <w:r>
        <w:separator/>
      </w:r>
    </w:p>
  </w:footnote>
  <w:footnote w:type="continuationSeparator" w:id="0">
    <w:p w14:paraId="23FAE863" w14:textId="77777777" w:rsidR="00DE287B" w:rsidRDefault="00DE2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CEB"/>
    <w:multiLevelType w:val="hybridMultilevel"/>
    <w:tmpl w:val="C658BAA2"/>
    <w:lvl w:ilvl="0" w:tplc="8A322A92">
      <w:start w:val="1"/>
      <w:numFmt w:val="decimal"/>
      <w:lvlText w:val="%1."/>
      <w:lvlJc w:val="left"/>
      <w:pPr>
        <w:ind w:left="3045" w:hanging="360"/>
        <w:jc w:val="right"/>
      </w:pPr>
      <w:rPr>
        <w:rFonts w:ascii="Segoe UI" w:eastAsia="Segoe UI" w:hAnsi="Segoe UI" w:cs="Segoe UI" w:hint="default"/>
        <w:b/>
        <w:bCs/>
        <w:i w:val="0"/>
        <w:iCs w:val="0"/>
        <w:color w:val="26486C"/>
        <w:spacing w:val="0"/>
        <w:w w:val="100"/>
        <w:sz w:val="32"/>
        <w:szCs w:val="32"/>
        <w:lang w:val="sl-SI" w:eastAsia="en-US" w:bidi="ar-SA"/>
      </w:rPr>
    </w:lvl>
    <w:lvl w:ilvl="1" w:tplc="77149E4E">
      <w:numFmt w:val="bullet"/>
      <w:lvlText w:val="•"/>
      <w:lvlJc w:val="left"/>
      <w:pPr>
        <w:ind w:left="3764" w:hanging="360"/>
      </w:pPr>
      <w:rPr>
        <w:rFonts w:hint="default"/>
        <w:lang w:val="sl-SI" w:eastAsia="en-US" w:bidi="ar-SA"/>
      </w:rPr>
    </w:lvl>
    <w:lvl w:ilvl="2" w:tplc="C484B340">
      <w:numFmt w:val="bullet"/>
      <w:lvlText w:val="•"/>
      <w:lvlJc w:val="left"/>
      <w:pPr>
        <w:ind w:left="4489" w:hanging="360"/>
      </w:pPr>
      <w:rPr>
        <w:rFonts w:hint="default"/>
        <w:lang w:val="sl-SI" w:eastAsia="en-US" w:bidi="ar-SA"/>
      </w:rPr>
    </w:lvl>
    <w:lvl w:ilvl="3" w:tplc="1A0CA534">
      <w:numFmt w:val="bullet"/>
      <w:lvlText w:val="•"/>
      <w:lvlJc w:val="left"/>
      <w:pPr>
        <w:ind w:left="5213" w:hanging="360"/>
      </w:pPr>
      <w:rPr>
        <w:rFonts w:hint="default"/>
        <w:lang w:val="sl-SI" w:eastAsia="en-US" w:bidi="ar-SA"/>
      </w:rPr>
    </w:lvl>
    <w:lvl w:ilvl="4" w:tplc="5E52E47E">
      <w:numFmt w:val="bullet"/>
      <w:lvlText w:val="•"/>
      <w:lvlJc w:val="left"/>
      <w:pPr>
        <w:ind w:left="5938" w:hanging="360"/>
      </w:pPr>
      <w:rPr>
        <w:rFonts w:hint="default"/>
        <w:lang w:val="sl-SI" w:eastAsia="en-US" w:bidi="ar-SA"/>
      </w:rPr>
    </w:lvl>
    <w:lvl w:ilvl="5" w:tplc="763A0FFA">
      <w:numFmt w:val="bullet"/>
      <w:lvlText w:val="•"/>
      <w:lvlJc w:val="left"/>
      <w:pPr>
        <w:ind w:left="6662" w:hanging="360"/>
      </w:pPr>
      <w:rPr>
        <w:rFonts w:hint="default"/>
        <w:lang w:val="sl-SI" w:eastAsia="en-US" w:bidi="ar-SA"/>
      </w:rPr>
    </w:lvl>
    <w:lvl w:ilvl="6" w:tplc="355A051A">
      <w:numFmt w:val="bullet"/>
      <w:lvlText w:val="•"/>
      <w:lvlJc w:val="left"/>
      <w:pPr>
        <w:ind w:left="7387" w:hanging="360"/>
      </w:pPr>
      <w:rPr>
        <w:rFonts w:hint="default"/>
        <w:lang w:val="sl-SI" w:eastAsia="en-US" w:bidi="ar-SA"/>
      </w:rPr>
    </w:lvl>
    <w:lvl w:ilvl="7" w:tplc="34EA83BC">
      <w:numFmt w:val="bullet"/>
      <w:lvlText w:val="•"/>
      <w:lvlJc w:val="left"/>
      <w:pPr>
        <w:ind w:left="8111" w:hanging="360"/>
      </w:pPr>
      <w:rPr>
        <w:rFonts w:hint="default"/>
        <w:lang w:val="sl-SI" w:eastAsia="en-US" w:bidi="ar-SA"/>
      </w:rPr>
    </w:lvl>
    <w:lvl w:ilvl="8" w:tplc="2764A864">
      <w:numFmt w:val="bullet"/>
      <w:lvlText w:val="•"/>
      <w:lvlJc w:val="left"/>
      <w:pPr>
        <w:ind w:left="8836" w:hanging="360"/>
      </w:pPr>
      <w:rPr>
        <w:rFonts w:hint="default"/>
        <w:lang w:val="sl-SI" w:eastAsia="en-US" w:bidi="ar-SA"/>
      </w:rPr>
    </w:lvl>
  </w:abstractNum>
  <w:abstractNum w:abstractNumId="1" w15:restartNumberingAfterBreak="0">
    <w:nsid w:val="084F64CE"/>
    <w:multiLevelType w:val="hybridMultilevel"/>
    <w:tmpl w:val="21341496"/>
    <w:lvl w:ilvl="0" w:tplc="F532FF4C">
      <w:start w:val="4"/>
      <w:numFmt w:val="bullet"/>
      <w:lvlText w:val="-"/>
      <w:lvlJc w:val="left"/>
      <w:pPr>
        <w:ind w:left="1555" w:hanging="360"/>
      </w:pPr>
      <w:rPr>
        <w:rFonts w:ascii="Segoe UI Semilight" w:eastAsia="Segoe UI Semilight" w:hAnsi="Segoe UI Semilight" w:cs="Segoe UI Semilight" w:hint="default"/>
        <w:b w:val="0"/>
        <w:bCs w:val="0"/>
        <w:i w:val="0"/>
        <w:iCs w:val="0"/>
        <w:color w:val="231F20"/>
        <w:spacing w:val="0"/>
        <w:w w:val="100"/>
        <w:sz w:val="24"/>
        <w:szCs w:val="24"/>
        <w:lang w:val="sl-SI" w:eastAsia="en-US" w:bidi="ar-SA"/>
      </w:rPr>
    </w:lvl>
    <w:lvl w:ilvl="1" w:tplc="04240003" w:tentative="1">
      <w:start w:val="1"/>
      <w:numFmt w:val="bullet"/>
      <w:lvlText w:val="o"/>
      <w:lvlJc w:val="left"/>
      <w:pPr>
        <w:ind w:left="2275" w:hanging="360"/>
      </w:pPr>
      <w:rPr>
        <w:rFonts w:ascii="Courier New" w:hAnsi="Courier New" w:cs="Courier New" w:hint="default"/>
      </w:rPr>
    </w:lvl>
    <w:lvl w:ilvl="2" w:tplc="04240005" w:tentative="1">
      <w:start w:val="1"/>
      <w:numFmt w:val="bullet"/>
      <w:lvlText w:val=""/>
      <w:lvlJc w:val="left"/>
      <w:pPr>
        <w:ind w:left="2995" w:hanging="360"/>
      </w:pPr>
      <w:rPr>
        <w:rFonts w:ascii="Wingdings" w:hAnsi="Wingdings" w:hint="default"/>
      </w:rPr>
    </w:lvl>
    <w:lvl w:ilvl="3" w:tplc="04240001" w:tentative="1">
      <w:start w:val="1"/>
      <w:numFmt w:val="bullet"/>
      <w:lvlText w:val=""/>
      <w:lvlJc w:val="left"/>
      <w:pPr>
        <w:ind w:left="3715" w:hanging="360"/>
      </w:pPr>
      <w:rPr>
        <w:rFonts w:ascii="Symbol" w:hAnsi="Symbol" w:hint="default"/>
      </w:rPr>
    </w:lvl>
    <w:lvl w:ilvl="4" w:tplc="04240003" w:tentative="1">
      <w:start w:val="1"/>
      <w:numFmt w:val="bullet"/>
      <w:lvlText w:val="o"/>
      <w:lvlJc w:val="left"/>
      <w:pPr>
        <w:ind w:left="4435" w:hanging="360"/>
      </w:pPr>
      <w:rPr>
        <w:rFonts w:ascii="Courier New" w:hAnsi="Courier New" w:cs="Courier New" w:hint="default"/>
      </w:rPr>
    </w:lvl>
    <w:lvl w:ilvl="5" w:tplc="04240005" w:tentative="1">
      <w:start w:val="1"/>
      <w:numFmt w:val="bullet"/>
      <w:lvlText w:val=""/>
      <w:lvlJc w:val="left"/>
      <w:pPr>
        <w:ind w:left="5155" w:hanging="360"/>
      </w:pPr>
      <w:rPr>
        <w:rFonts w:ascii="Wingdings" w:hAnsi="Wingdings" w:hint="default"/>
      </w:rPr>
    </w:lvl>
    <w:lvl w:ilvl="6" w:tplc="04240001" w:tentative="1">
      <w:start w:val="1"/>
      <w:numFmt w:val="bullet"/>
      <w:lvlText w:val=""/>
      <w:lvlJc w:val="left"/>
      <w:pPr>
        <w:ind w:left="5875" w:hanging="360"/>
      </w:pPr>
      <w:rPr>
        <w:rFonts w:ascii="Symbol" w:hAnsi="Symbol" w:hint="default"/>
      </w:rPr>
    </w:lvl>
    <w:lvl w:ilvl="7" w:tplc="04240003" w:tentative="1">
      <w:start w:val="1"/>
      <w:numFmt w:val="bullet"/>
      <w:lvlText w:val="o"/>
      <w:lvlJc w:val="left"/>
      <w:pPr>
        <w:ind w:left="6595" w:hanging="360"/>
      </w:pPr>
      <w:rPr>
        <w:rFonts w:ascii="Courier New" w:hAnsi="Courier New" w:cs="Courier New" w:hint="default"/>
      </w:rPr>
    </w:lvl>
    <w:lvl w:ilvl="8" w:tplc="04240005" w:tentative="1">
      <w:start w:val="1"/>
      <w:numFmt w:val="bullet"/>
      <w:lvlText w:val=""/>
      <w:lvlJc w:val="left"/>
      <w:pPr>
        <w:ind w:left="7315" w:hanging="360"/>
      </w:pPr>
      <w:rPr>
        <w:rFonts w:ascii="Wingdings" w:hAnsi="Wingdings" w:hint="default"/>
      </w:rPr>
    </w:lvl>
  </w:abstractNum>
  <w:abstractNum w:abstractNumId="2" w15:restartNumberingAfterBreak="0">
    <w:nsid w:val="230A60A4"/>
    <w:multiLevelType w:val="hybridMultilevel"/>
    <w:tmpl w:val="86E22DA8"/>
    <w:lvl w:ilvl="0" w:tplc="3E4421BC">
      <w:start w:val="1"/>
      <w:numFmt w:val="decimal"/>
      <w:pStyle w:val="Naslov2"/>
      <w:lvlText w:val="%1."/>
      <w:lvlJc w:val="left"/>
      <w:pPr>
        <w:ind w:left="828" w:hanging="360"/>
      </w:pPr>
    </w:lvl>
    <w:lvl w:ilvl="1" w:tplc="04240019" w:tentative="1">
      <w:start w:val="1"/>
      <w:numFmt w:val="lowerLetter"/>
      <w:lvlText w:val="%2."/>
      <w:lvlJc w:val="left"/>
      <w:pPr>
        <w:ind w:left="1548" w:hanging="360"/>
      </w:pPr>
    </w:lvl>
    <w:lvl w:ilvl="2" w:tplc="0424001B" w:tentative="1">
      <w:start w:val="1"/>
      <w:numFmt w:val="lowerRoman"/>
      <w:lvlText w:val="%3."/>
      <w:lvlJc w:val="right"/>
      <w:pPr>
        <w:ind w:left="2268" w:hanging="180"/>
      </w:pPr>
    </w:lvl>
    <w:lvl w:ilvl="3" w:tplc="0424000F" w:tentative="1">
      <w:start w:val="1"/>
      <w:numFmt w:val="decimal"/>
      <w:lvlText w:val="%4."/>
      <w:lvlJc w:val="left"/>
      <w:pPr>
        <w:ind w:left="2988" w:hanging="360"/>
      </w:pPr>
    </w:lvl>
    <w:lvl w:ilvl="4" w:tplc="04240019" w:tentative="1">
      <w:start w:val="1"/>
      <w:numFmt w:val="lowerLetter"/>
      <w:lvlText w:val="%5."/>
      <w:lvlJc w:val="left"/>
      <w:pPr>
        <w:ind w:left="3708" w:hanging="360"/>
      </w:pPr>
    </w:lvl>
    <w:lvl w:ilvl="5" w:tplc="0424001B" w:tentative="1">
      <w:start w:val="1"/>
      <w:numFmt w:val="lowerRoman"/>
      <w:lvlText w:val="%6."/>
      <w:lvlJc w:val="right"/>
      <w:pPr>
        <w:ind w:left="4428" w:hanging="180"/>
      </w:pPr>
    </w:lvl>
    <w:lvl w:ilvl="6" w:tplc="0424000F" w:tentative="1">
      <w:start w:val="1"/>
      <w:numFmt w:val="decimal"/>
      <w:lvlText w:val="%7."/>
      <w:lvlJc w:val="left"/>
      <w:pPr>
        <w:ind w:left="5148" w:hanging="360"/>
      </w:pPr>
    </w:lvl>
    <w:lvl w:ilvl="7" w:tplc="04240019" w:tentative="1">
      <w:start w:val="1"/>
      <w:numFmt w:val="lowerLetter"/>
      <w:lvlText w:val="%8."/>
      <w:lvlJc w:val="left"/>
      <w:pPr>
        <w:ind w:left="5868" w:hanging="360"/>
      </w:pPr>
    </w:lvl>
    <w:lvl w:ilvl="8" w:tplc="0424001B" w:tentative="1">
      <w:start w:val="1"/>
      <w:numFmt w:val="lowerRoman"/>
      <w:lvlText w:val="%9."/>
      <w:lvlJc w:val="right"/>
      <w:pPr>
        <w:ind w:left="6588" w:hanging="180"/>
      </w:pPr>
    </w:lvl>
  </w:abstractNum>
  <w:abstractNum w:abstractNumId="3" w15:restartNumberingAfterBreak="0">
    <w:nsid w:val="35123998"/>
    <w:multiLevelType w:val="hybridMultilevel"/>
    <w:tmpl w:val="B3E29AD8"/>
    <w:lvl w:ilvl="0" w:tplc="F532FF4C">
      <w:start w:val="4"/>
      <w:numFmt w:val="bullet"/>
      <w:lvlText w:val="-"/>
      <w:lvlJc w:val="left"/>
      <w:pPr>
        <w:ind w:left="1044" w:hanging="209"/>
      </w:pPr>
      <w:rPr>
        <w:rFonts w:ascii="Segoe UI Semilight" w:eastAsia="Segoe UI Semilight" w:hAnsi="Segoe UI Semilight" w:cs="Segoe UI Semilight" w:hint="default"/>
        <w:b w:val="0"/>
        <w:bCs w:val="0"/>
        <w:i w:val="0"/>
        <w:iCs w:val="0"/>
        <w:color w:val="231F20"/>
        <w:spacing w:val="0"/>
        <w:w w:val="100"/>
        <w:sz w:val="24"/>
        <w:szCs w:val="24"/>
        <w:lang w:val="sl-SI" w:eastAsia="en-US" w:bidi="ar-SA"/>
      </w:rPr>
    </w:lvl>
    <w:lvl w:ilvl="1" w:tplc="FFFFFFFF">
      <w:numFmt w:val="bullet"/>
      <w:lvlText w:val="•"/>
      <w:lvlJc w:val="left"/>
      <w:pPr>
        <w:ind w:left="1964" w:hanging="209"/>
      </w:pPr>
      <w:rPr>
        <w:rFonts w:hint="default"/>
        <w:lang w:val="sl-SI" w:eastAsia="en-US" w:bidi="ar-SA"/>
      </w:rPr>
    </w:lvl>
    <w:lvl w:ilvl="2" w:tplc="FFFFFFFF">
      <w:numFmt w:val="bullet"/>
      <w:lvlText w:val="•"/>
      <w:lvlJc w:val="left"/>
      <w:pPr>
        <w:ind w:left="2889" w:hanging="209"/>
      </w:pPr>
      <w:rPr>
        <w:rFonts w:hint="default"/>
        <w:lang w:val="sl-SI" w:eastAsia="en-US" w:bidi="ar-SA"/>
      </w:rPr>
    </w:lvl>
    <w:lvl w:ilvl="3" w:tplc="FFFFFFFF">
      <w:numFmt w:val="bullet"/>
      <w:lvlText w:val="•"/>
      <w:lvlJc w:val="left"/>
      <w:pPr>
        <w:ind w:left="3813" w:hanging="209"/>
      </w:pPr>
      <w:rPr>
        <w:rFonts w:hint="default"/>
        <w:lang w:val="sl-SI" w:eastAsia="en-US" w:bidi="ar-SA"/>
      </w:rPr>
    </w:lvl>
    <w:lvl w:ilvl="4" w:tplc="FFFFFFFF">
      <w:numFmt w:val="bullet"/>
      <w:lvlText w:val="•"/>
      <w:lvlJc w:val="left"/>
      <w:pPr>
        <w:ind w:left="4738" w:hanging="209"/>
      </w:pPr>
      <w:rPr>
        <w:rFonts w:hint="default"/>
        <w:lang w:val="sl-SI" w:eastAsia="en-US" w:bidi="ar-SA"/>
      </w:rPr>
    </w:lvl>
    <w:lvl w:ilvl="5" w:tplc="FFFFFFFF">
      <w:numFmt w:val="bullet"/>
      <w:lvlText w:val="•"/>
      <w:lvlJc w:val="left"/>
      <w:pPr>
        <w:ind w:left="5662" w:hanging="209"/>
      </w:pPr>
      <w:rPr>
        <w:rFonts w:hint="default"/>
        <w:lang w:val="sl-SI" w:eastAsia="en-US" w:bidi="ar-SA"/>
      </w:rPr>
    </w:lvl>
    <w:lvl w:ilvl="6" w:tplc="FFFFFFFF">
      <w:numFmt w:val="bullet"/>
      <w:lvlText w:val="•"/>
      <w:lvlJc w:val="left"/>
      <w:pPr>
        <w:ind w:left="6587" w:hanging="209"/>
      </w:pPr>
      <w:rPr>
        <w:rFonts w:hint="default"/>
        <w:lang w:val="sl-SI" w:eastAsia="en-US" w:bidi="ar-SA"/>
      </w:rPr>
    </w:lvl>
    <w:lvl w:ilvl="7" w:tplc="FFFFFFFF">
      <w:numFmt w:val="bullet"/>
      <w:lvlText w:val="•"/>
      <w:lvlJc w:val="left"/>
      <w:pPr>
        <w:ind w:left="7511" w:hanging="209"/>
      </w:pPr>
      <w:rPr>
        <w:rFonts w:hint="default"/>
        <w:lang w:val="sl-SI" w:eastAsia="en-US" w:bidi="ar-SA"/>
      </w:rPr>
    </w:lvl>
    <w:lvl w:ilvl="8" w:tplc="FFFFFFFF">
      <w:numFmt w:val="bullet"/>
      <w:lvlText w:val="•"/>
      <w:lvlJc w:val="left"/>
      <w:pPr>
        <w:ind w:left="8436" w:hanging="209"/>
      </w:pPr>
      <w:rPr>
        <w:rFonts w:hint="default"/>
        <w:lang w:val="sl-SI" w:eastAsia="en-US" w:bidi="ar-SA"/>
      </w:rPr>
    </w:lvl>
  </w:abstractNum>
  <w:abstractNum w:abstractNumId="4" w15:restartNumberingAfterBreak="0">
    <w:nsid w:val="35AF3210"/>
    <w:multiLevelType w:val="hybridMultilevel"/>
    <w:tmpl w:val="CA4AFD60"/>
    <w:lvl w:ilvl="0" w:tplc="F532FF4C">
      <w:start w:val="4"/>
      <w:numFmt w:val="bullet"/>
      <w:lvlText w:val="-"/>
      <w:lvlJc w:val="left"/>
      <w:pPr>
        <w:ind w:left="1080" w:hanging="360"/>
      </w:pPr>
      <w:rPr>
        <w:rFonts w:ascii="Segoe UI Semilight" w:eastAsia="Segoe UI Semilight" w:hAnsi="Segoe UI Semilight" w:cs="Segoe UI Semilight"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9BA64BE"/>
    <w:multiLevelType w:val="hybridMultilevel"/>
    <w:tmpl w:val="43A0E3A6"/>
    <w:lvl w:ilvl="0" w:tplc="EB247EDE">
      <w:numFmt w:val="bullet"/>
      <w:lvlText w:val="•"/>
      <w:lvlJc w:val="left"/>
      <w:pPr>
        <w:ind w:left="1044" w:hanging="209"/>
      </w:pPr>
      <w:rPr>
        <w:rFonts w:ascii="Segoe UI Semilight" w:eastAsia="Segoe UI Semilight" w:hAnsi="Segoe UI Semilight" w:cs="Segoe UI Semilight" w:hint="default"/>
        <w:b w:val="0"/>
        <w:bCs w:val="0"/>
        <w:i w:val="0"/>
        <w:iCs w:val="0"/>
        <w:color w:val="231F20"/>
        <w:spacing w:val="0"/>
        <w:w w:val="100"/>
        <w:sz w:val="24"/>
        <w:szCs w:val="24"/>
        <w:lang w:val="sl-SI" w:eastAsia="en-US" w:bidi="ar-SA"/>
      </w:rPr>
    </w:lvl>
    <w:lvl w:ilvl="1" w:tplc="67F6C58C">
      <w:numFmt w:val="bullet"/>
      <w:lvlText w:val="•"/>
      <w:lvlJc w:val="left"/>
      <w:pPr>
        <w:ind w:left="1964" w:hanging="209"/>
      </w:pPr>
      <w:rPr>
        <w:rFonts w:hint="default"/>
        <w:lang w:val="sl-SI" w:eastAsia="en-US" w:bidi="ar-SA"/>
      </w:rPr>
    </w:lvl>
    <w:lvl w:ilvl="2" w:tplc="2158AEC4">
      <w:numFmt w:val="bullet"/>
      <w:lvlText w:val="•"/>
      <w:lvlJc w:val="left"/>
      <w:pPr>
        <w:ind w:left="2889" w:hanging="209"/>
      </w:pPr>
      <w:rPr>
        <w:rFonts w:hint="default"/>
        <w:lang w:val="sl-SI" w:eastAsia="en-US" w:bidi="ar-SA"/>
      </w:rPr>
    </w:lvl>
    <w:lvl w:ilvl="3" w:tplc="16BC69CA">
      <w:numFmt w:val="bullet"/>
      <w:lvlText w:val="•"/>
      <w:lvlJc w:val="left"/>
      <w:pPr>
        <w:ind w:left="3813" w:hanging="209"/>
      </w:pPr>
      <w:rPr>
        <w:rFonts w:hint="default"/>
        <w:lang w:val="sl-SI" w:eastAsia="en-US" w:bidi="ar-SA"/>
      </w:rPr>
    </w:lvl>
    <w:lvl w:ilvl="4" w:tplc="C074C182">
      <w:numFmt w:val="bullet"/>
      <w:lvlText w:val="•"/>
      <w:lvlJc w:val="left"/>
      <w:pPr>
        <w:ind w:left="4738" w:hanging="209"/>
      </w:pPr>
      <w:rPr>
        <w:rFonts w:hint="default"/>
        <w:lang w:val="sl-SI" w:eastAsia="en-US" w:bidi="ar-SA"/>
      </w:rPr>
    </w:lvl>
    <w:lvl w:ilvl="5" w:tplc="526E9EFC">
      <w:numFmt w:val="bullet"/>
      <w:lvlText w:val="•"/>
      <w:lvlJc w:val="left"/>
      <w:pPr>
        <w:ind w:left="5662" w:hanging="209"/>
      </w:pPr>
      <w:rPr>
        <w:rFonts w:hint="default"/>
        <w:lang w:val="sl-SI" w:eastAsia="en-US" w:bidi="ar-SA"/>
      </w:rPr>
    </w:lvl>
    <w:lvl w:ilvl="6" w:tplc="AA3EAB02">
      <w:numFmt w:val="bullet"/>
      <w:lvlText w:val="•"/>
      <w:lvlJc w:val="left"/>
      <w:pPr>
        <w:ind w:left="6587" w:hanging="209"/>
      </w:pPr>
      <w:rPr>
        <w:rFonts w:hint="default"/>
        <w:lang w:val="sl-SI" w:eastAsia="en-US" w:bidi="ar-SA"/>
      </w:rPr>
    </w:lvl>
    <w:lvl w:ilvl="7" w:tplc="FEC0D19E">
      <w:numFmt w:val="bullet"/>
      <w:lvlText w:val="•"/>
      <w:lvlJc w:val="left"/>
      <w:pPr>
        <w:ind w:left="7511" w:hanging="209"/>
      </w:pPr>
      <w:rPr>
        <w:rFonts w:hint="default"/>
        <w:lang w:val="sl-SI" w:eastAsia="en-US" w:bidi="ar-SA"/>
      </w:rPr>
    </w:lvl>
    <w:lvl w:ilvl="8" w:tplc="14D0C718">
      <w:numFmt w:val="bullet"/>
      <w:lvlText w:val="•"/>
      <w:lvlJc w:val="left"/>
      <w:pPr>
        <w:ind w:left="8436" w:hanging="209"/>
      </w:pPr>
      <w:rPr>
        <w:rFonts w:hint="default"/>
        <w:lang w:val="sl-SI" w:eastAsia="en-US" w:bidi="ar-SA"/>
      </w:rPr>
    </w:lvl>
  </w:abstractNum>
  <w:abstractNum w:abstractNumId="6" w15:restartNumberingAfterBreak="0">
    <w:nsid w:val="3AF46D2C"/>
    <w:multiLevelType w:val="hybridMultilevel"/>
    <w:tmpl w:val="A216D5F2"/>
    <w:lvl w:ilvl="0" w:tplc="F532FF4C">
      <w:start w:val="4"/>
      <w:numFmt w:val="bullet"/>
      <w:lvlText w:val="-"/>
      <w:lvlJc w:val="left"/>
      <w:pPr>
        <w:ind w:left="970" w:hanging="167"/>
      </w:pPr>
      <w:rPr>
        <w:rFonts w:ascii="Segoe UI Semilight" w:eastAsia="Segoe UI Semilight" w:hAnsi="Segoe UI Semilight" w:cs="Segoe UI Semilight" w:hint="default"/>
        <w:b w:val="0"/>
        <w:bCs w:val="0"/>
        <w:i w:val="0"/>
        <w:iCs w:val="0"/>
        <w:color w:val="231F20"/>
        <w:spacing w:val="0"/>
        <w:w w:val="100"/>
        <w:sz w:val="24"/>
        <w:szCs w:val="24"/>
        <w:lang w:val="sl-SI" w:eastAsia="en-US" w:bidi="ar-SA"/>
      </w:rPr>
    </w:lvl>
    <w:lvl w:ilvl="1" w:tplc="FFFFFFFF">
      <w:numFmt w:val="bullet"/>
      <w:lvlText w:val="•"/>
      <w:lvlJc w:val="left"/>
      <w:pPr>
        <w:ind w:left="1910" w:hanging="167"/>
      </w:pPr>
      <w:rPr>
        <w:rFonts w:hint="default"/>
        <w:lang w:val="sl-SI" w:eastAsia="en-US" w:bidi="ar-SA"/>
      </w:rPr>
    </w:lvl>
    <w:lvl w:ilvl="2" w:tplc="FFFFFFFF">
      <w:numFmt w:val="bullet"/>
      <w:lvlText w:val="•"/>
      <w:lvlJc w:val="left"/>
      <w:pPr>
        <w:ind w:left="2841" w:hanging="167"/>
      </w:pPr>
      <w:rPr>
        <w:rFonts w:hint="default"/>
        <w:lang w:val="sl-SI" w:eastAsia="en-US" w:bidi="ar-SA"/>
      </w:rPr>
    </w:lvl>
    <w:lvl w:ilvl="3" w:tplc="FFFFFFFF">
      <w:numFmt w:val="bullet"/>
      <w:lvlText w:val="•"/>
      <w:lvlJc w:val="left"/>
      <w:pPr>
        <w:ind w:left="3771" w:hanging="167"/>
      </w:pPr>
      <w:rPr>
        <w:rFonts w:hint="default"/>
        <w:lang w:val="sl-SI" w:eastAsia="en-US" w:bidi="ar-SA"/>
      </w:rPr>
    </w:lvl>
    <w:lvl w:ilvl="4" w:tplc="FFFFFFFF">
      <w:numFmt w:val="bullet"/>
      <w:lvlText w:val="•"/>
      <w:lvlJc w:val="left"/>
      <w:pPr>
        <w:ind w:left="4702" w:hanging="167"/>
      </w:pPr>
      <w:rPr>
        <w:rFonts w:hint="default"/>
        <w:lang w:val="sl-SI" w:eastAsia="en-US" w:bidi="ar-SA"/>
      </w:rPr>
    </w:lvl>
    <w:lvl w:ilvl="5" w:tplc="FFFFFFFF">
      <w:numFmt w:val="bullet"/>
      <w:lvlText w:val="•"/>
      <w:lvlJc w:val="left"/>
      <w:pPr>
        <w:ind w:left="5632" w:hanging="167"/>
      </w:pPr>
      <w:rPr>
        <w:rFonts w:hint="default"/>
        <w:lang w:val="sl-SI" w:eastAsia="en-US" w:bidi="ar-SA"/>
      </w:rPr>
    </w:lvl>
    <w:lvl w:ilvl="6" w:tplc="FFFFFFFF">
      <w:numFmt w:val="bullet"/>
      <w:lvlText w:val="•"/>
      <w:lvlJc w:val="left"/>
      <w:pPr>
        <w:ind w:left="6563" w:hanging="167"/>
      </w:pPr>
      <w:rPr>
        <w:rFonts w:hint="default"/>
        <w:lang w:val="sl-SI" w:eastAsia="en-US" w:bidi="ar-SA"/>
      </w:rPr>
    </w:lvl>
    <w:lvl w:ilvl="7" w:tplc="FFFFFFFF">
      <w:numFmt w:val="bullet"/>
      <w:lvlText w:val="•"/>
      <w:lvlJc w:val="left"/>
      <w:pPr>
        <w:ind w:left="7493" w:hanging="167"/>
      </w:pPr>
      <w:rPr>
        <w:rFonts w:hint="default"/>
        <w:lang w:val="sl-SI" w:eastAsia="en-US" w:bidi="ar-SA"/>
      </w:rPr>
    </w:lvl>
    <w:lvl w:ilvl="8" w:tplc="FFFFFFFF">
      <w:numFmt w:val="bullet"/>
      <w:lvlText w:val="•"/>
      <w:lvlJc w:val="left"/>
      <w:pPr>
        <w:ind w:left="8424" w:hanging="167"/>
      </w:pPr>
      <w:rPr>
        <w:rFonts w:hint="default"/>
        <w:lang w:val="sl-SI" w:eastAsia="en-US" w:bidi="ar-SA"/>
      </w:rPr>
    </w:lvl>
  </w:abstractNum>
  <w:abstractNum w:abstractNumId="7" w15:restartNumberingAfterBreak="0">
    <w:nsid w:val="3D923F88"/>
    <w:multiLevelType w:val="hybridMultilevel"/>
    <w:tmpl w:val="8AA42872"/>
    <w:lvl w:ilvl="0" w:tplc="0424000F">
      <w:start w:val="1"/>
      <w:numFmt w:val="decimal"/>
      <w:lvlText w:val="%1."/>
      <w:lvlJc w:val="left"/>
      <w:pPr>
        <w:ind w:left="467" w:hanging="360"/>
      </w:pPr>
    </w:lvl>
    <w:lvl w:ilvl="1" w:tplc="04240019" w:tentative="1">
      <w:start w:val="1"/>
      <w:numFmt w:val="lowerLetter"/>
      <w:lvlText w:val="%2."/>
      <w:lvlJc w:val="left"/>
      <w:pPr>
        <w:ind w:left="1187" w:hanging="360"/>
      </w:pPr>
    </w:lvl>
    <w:lvl w:ilvl="2" w:tplc="0424001B" w:tentative="1">
      <w:start w:val="1"/>
      <w:numFmt w:val="lowerRoman"/>
      <w:lvlText w:val="%3."/>
      <w:lvlJc w:val="right"/>
      <w:pPr>
        <w:ind w:left="1907" w:hanging="180"/>
      </w:pPr>
    </w:lvl>
    <w:lvl w:ilvl="3" w:tplc="0424000F" w:tentative="1">
      <w:start w:val="1"/>
      <w:numFmt w:val="decimal"/>
      <w:lvlText w:val="%4."/>
      <w:lvlJc w:val="left"/>
      <w:pPr>
        <w:ind w:left="2627" w:hanging="360"/>
      </w:pPr>
    </w:lvl>
    <w:lvl w:ilvl="4" w:tplc="04240019" w:tentative="1">
      <w:start w:val="1"/>
      <w:numFmt w:val="lowerLetter"/>
      <w:lvlText w:val="%5."/>
      <w:lvlJc w:val="left"/>
      <w:pPr>
        <w:ind w:left="3347" w:hanging="360"/>
      </w:pPr>
    </w:lvl>
    <w:lvl w:ilvl="5" w:tplc="0424001B" w:tentative="1">
      <w:start w:val="1"/>
      <w:numFmt w:val="lowerRoman"/>
      <w:lvlText w:val="%6."/>
      <w:lvlJc w:val="right"/>
      <w:pPr>
        <w:ind w:left="4067" w:hanging="180"/>
      </w:pPr>
    </w:lvl>
    <w:lvl w:ilvl="6" w:tplc="0424000F" w:tentative="1">
      <w:start w:val="1"/>
      <w:numFmt w:val="decimal"/>
      <w:lvlText w:val="%7."/>
      <w:lvlJc w:val="left"/>
      <w:pPr>
        <w:ind w:left="4787" w:hanging="360"/>
      </w:pPr>
    </w:lvl>
    <w:lvl w:ilvl="7" w:tplc="04240019" w:tentative="1">
      <w:start w:val="1"/>
      <w:numFmt w:val="lowerLetter"/>
      <w:lvlText w:val="%8."/>
      <w:lvlJc w:val="left"/>
      <w:pPr>
        <w:ind w:left="5507" w:hanging="360"/>
      </w:pPr>
    </w:lvl>
    <w:lvl w:ilvl="8" w:tplc="0424001B" w:tentative="1">
      <w:start w:val="1"/>
      <w:numFmt w:val="lowerRoman"/>
      <w:lvlText w:val="%9."/>
      <w:lvlJc w:val="right"/>
      <w:pPr>
        <w:ind w:left="6227" w:hanging="180"/>
      </w:pPr>
    </w:lvl>
  </w:abstractNum>
  <w:abstractNum w:abstractNumId="8" w15:restartNumberingAfterBreak="0">
    <w:nsid w:val="4AC06812"/>
    <w:multiLevelType w:val="hybridMultilevel"/>
    <w:tmpl w:val="8C46BC34"/>
    <w:lvl w:ilvl="0" w:tplc="F532FF4C">
      <w:start w:val="4"/>
      <w:numFmt w:val="bullet"/>
      <w:lvlText w:val="-"/>
      <w:lvlJc w:val="left"/>
      <w:pPr>
        <w:ind w:left="1523" w:hanging="360"/>
      </w:pPr>
      <w:rPr>
        <w:rFonts w:ascii="Segoe UI Semilight" w:eastAsia="Segoe UI Semilight" w:hAnsi="Segoe UI Semilight" w:cs="Segoe UI Semilight" w:hint="default"/>
      </w:rPr>
    </w:lvl>
    <w:lvl w:ilvl="1" w:tplc="04240003" w:tentative="1">
      <w:start w:val="1"/>
      <w:numFmt w:val="bullet"/>
      <w:lvlText w:val="o"/>
      <w:lvlJc w:val="left"/>
      <w:pPr>
        <w:ind w:left="2243" w:hanging="360"/>
      </w:pPr>
      <w:rPr>
        <w:rFonts w:ascii="Courier New" w:hAnsi="Courier New" w:cs="Courier New" w:hint="default"/>
      </w:rPr>
    </w:lvl>
    <w:lvl w:ilvl="2" w:tplc="04240005" w:tentative="1">
      <w:start w:val="1"/>
      <w:numFmt w:val="bullet"/>
      <w:lvlText w:val=""/>
      <w:lvlJc w:val="left"/>
      <w:pPr>
        <w:ind w:left="2963" w:hanging="360"/>
      </w:pPr>
      <w:rPr>
        <w:rFonts w:ascii="Wingdings" w:hAnsi="Wingdings" w:hint="default"/>
      </w:rPr>
    </w:lvl>
    <w:lvl w:ilvl="3" w:tplc="04240001" w:tentative="1">
      <w:start w:val="1"/>
      <w:numFmt w:val="bullet"/>
      <w:lvlText w:val=""/>
      <w:lvlJc w:val="left"/>
      <w:pPr>
        <w:ind w:left="3683" w:hanging="360"/>
      </w:pPr>
      <w:rPr>
        <w:rFonts w:ascii="Symbol" w:hAnsi="Symbol" w:hint="default"/>
      </w:rPr>
    </w:lvl>
    <w:lvl w:ilvl="4" w:tplc="04240003" w:tentative="1">
      <w:start w:val="1"/>
      <w:numFmt w:val="bullet"/>
      <w:lvlText w:val="o"/>
      <w:lvlJc w:val="left"/>
      <w:pPr>
        <w:ind w:left="4403" w:hanging="360"/>
      </w:pPr>
      <w:rPr>
        <w:rFonts w:ascii="Courier New" w:hAnsi="Courier New" w:cs="Courier New" w:hint="default"/>
      </w:rPr>
    </w:lvl>
    <w:lvl w:ilvl="5" w:tplc="04240005" w:tentative="1">
      <w:start w:val="1"/>
      <w:numFmt w:val="bullet"/>
      <w:lvlText w:val=""/>
      <w:lvlJc w:val="left"/>
      <w:pPr>
        <w:ind w:left="5123" w:hanging="360"/>
      </w:pPr>
      <w:rPr>
        <w:rFonts w:ascii="Wingdings" w:hAnsi="Wingdings" w:hint="default"/>
      </w:rPr>
    </w:lvl>
    <w:lvl w:ilvl="6" w:tplc="04240001" w:tentative="1">
      <w:start w:val="1"/>
      <w:numFmt w:val="bullet"/>
      <w:lvlText w:val=""/>
      <w:lvlJc w:val="left"/>
      <w:pPr>
        <w:ind w:left="5843" w:hanging="360"/>
      </w:pPr>
      <w:rPr>
        <w:rFonts w:ascii="Symbol" w:hAnsi="Symbol" w:hint="default"/>
      </w:rPr>
    </w:lvl>
    <w:lvl w:ilvl="7" w:tplc="04240003" w:tentative="1">
      <w:start w:val="1"/>
      <w:numFmt w:val="bullet"/>
      <w:lvlText w:val="o"/>
      <w:lvlJc w:val="left"/>
      <w:pPr>
        <w:ind w:left="6563" w:hanging="360"/>
      </w:pPr>
      <w:rPr>
        <w:rFonts w:ascii="Courier New" w:hAnsi="Courier New" w:cs="Courier New" w:hint="default"/>
      </w:rPr>
    </w:lvl>
    <w:lvl w:ilvl="8" w:tplc="04240005" w:tentative="1">
      <w:start w:val="1"/>
      <w:numFmt w:val="bullet"/>
      <w:lvlText w:val=""/>
      <w:lvlJc w:val="left"/>
      <w:pPr>
        <w:ind w:left="7283" w:hanging="360"/>
      </w:pPr>
      <w:rPr>
        <w:rFonts w:ascii="Wingdings" w:hAnsi="Wingdings" w:hint="default"/>
      </w:rPr>
    </w:lvl>
  </w:abstractNum>
  <w:abstractNum w:abstractNumId="9" w15:restartNumberingAfterBreak="0">
    <w:nsid w:val="6C8D2377"/>
    <w:multiLevelType w:val="hybridMultilevel"/>
    <w:tmpl w:val="89ECAE8C"/>
    <w:lvl w:ilvl="0" w:tplc="DF929730">
      <w:numFmt w:val="bullet"/>
      <w:lvlText w:val="•"/>
      <w:lvlJc w:val="left"/>
      <w:pPr>
        <w:ind w:left="970" w:hanging="167"/>
      </w:pPr>
      <w:rPr>
        <w:rFonts w:ascii="Segoe UI Semilight" w:eastAsia="Segoe UI Semilight" w:hAnsi="Segoe UI Semilight" w:cs="Segoe UI Semilight" w:hint="default"/>
        <w:b w:val="0"/>
        <w:bCs w:val="0"/>
        <w:i w:val="0"/>
        <w:iCs w:val="0"/>
        <w:color w:val="231F20"/>
        <w:spacing w:val="0"/>
        <w:w w:val="100"/>
        <w:sz w:val="24"/>
        <w:szCs w:val="24"/>
        <w:lang w:val="sl-SI" w:eastAsia="en-US" w:bidi="ar-SA"/>
      </w:rPr>
    </w:lvl>
    <w:lvl w:ilvl="1" w:tplc="73305D84">
      <w:numFmt w:val="bullet"/>
      <w:lvlText w:val="•"/>
      <w:lvlJc w:val="left"/>
      <w:pPr>
        <w:ind w:left="1910" w:hanging="167"/>
      </w:pPr>
      <w:rPr>
        <w:rFonts w:hint="default"/>
        <w:lang w:val="sl-SI" w:eastAsia="en-US" w:bidi="ar-SA"/>
      </w:rPr>
    </w:lvl>
    <w:lvl w:ilvl="2" w:tplc="297E524E">
      <w:numFmt w:val="bullet"/>
      <w:lvlText w:val="•"/>
      <w:lvlJc w:val="left"/>
      <w:pPr>
        <w:ind w:left="2841" w:hanging="167"/>
      </w:pPr>
      <w:rPr>
        <w:rFonts w:hint="default"/>
        <w:lang w:val="sl-SI" w:eastAsia="en-US" w:bidi="ar-SA"/>
      </w:rPr>
    </w:lvl>
    <w:lvl w:ilvl="3" w:tplc="CF208468">
      <w:numFmt w:val="bullet"/>
      <w:lvlText w:val="•"/>
      <w:lvlJc w:val="left"/>
      <w:pPr>
        <w:ind w:left="3771" w:hanging="167"/>
      </w:pPr>
      <w:rPr>
        <w:rFonts w:hint="default"/>
        <w:lang w:val="sl-SI" w:eastAsia="en-US" w:bidi="ar-SA"/>
      </w:rPr>
    </w:lvl>
    <w:lvl w:ilvl="4" w:tplc="1518B474">
      <w:numFmt w:val="bullet"/>
      <w:lvlText w:val="•"/>
      <w:lvlJc w:val="left"/>
      <w:pPr>
        <w:ind w:left="4702" w:hanging="167"/>
      </w:pPr>
      <w:rPr>
        <w:rFonts w:hint="default"/>
        <w:lang w:val="sl-SI" w:eastAsia="en-US" w:bidi="ar-SA"/>
      </w:rPr>
    </w:lvl>
    <w:lvl w:ilvl="5" w:tplc="66B80E78">
      <w:numFmt w:val="bullet"/>
      <w:lvlText w:val="•"/>
      <w:lvlJc w:val="left"/>
      <w:pPr>
        <w:ind w:left="5632" w:hanging="167"/>
      </w:pPr>
      <w:rPr>
        <w:rFonts w:hint="default"/>
        <w:lang w:val="sl-SI" w:eastAsia="en-US" w:bidi="ar-SA"/>
      </w:rPr>
    </w:lvl>
    <w:lvl w:ilvl="6" w:tplc="5CB0315C">
      <w:numFmt w:val="bullet"/>
      <w:lvlText w:val="•"/>
      <w:lvlJc w:val="left"/>
      <w:pPr>
        <w:ind w:left="6563" w:hanging="167"/>
      </w:pPr>
      <w:rPr>
        <w:rFonts w:hint="default"/>
        <w:lang w:val="sl-SI" w:eastAsia="en-US" w:bidi="ar-SA"/>
      </w:rPr>
    </w:lvl>
    <w:lvl w:ilvl="7" w:tplc="1CFE8B3A">
      <w:numFmt w:val="bullet"/>
      <w:lvlText w:val="•"/>
      <w:lvlJc w:val="left"/>
      <w:pPr>
        <w:ind w:left="7493" w:hanging="167"/>
      </w:pPr>
      <w:rPr>
        <w:rFonts w:hint="default"/>
        <w:lang w:val="sl-SI" w:eastAsia="en-US" w:bidi="ar-SA"/>
      </w:rPr>
    </w:lvl>
    <w:lvl w:ilvl="8" w:tplc="CA0CDF32">
      <w:numFmt w:val="bullet"/>
      <w:lvlText w:val="•"/>
      <w:lvlJc w:val="left"/>
      <w:pPr>
        <w:ind w:left="8424" w:hanging="167"/>
      </w:pPr>
      <w:rPr>
        <w:rFonts w:hint="default"/>
        <w:lang w:val="sl-SI" w:eastAsia="en-US" w:bidi="ar-SA"/>
      </w:rPr>
    </w:lvl>
  </w:abstractNum>
  <w:num w:numId="1" w16cid:durableId="339547213">
    <w:abstractNumId w:val="5"/>
  </w:num>
  <w:num w:numId="2" w16cid:durableId="1420099902">
    <w:abstractNumId w:val="9"/>
  </w:num>
  <w:num w:numId="3" w16cid:durableId="987783479">
    <w:abstractNumId w:val="0"/>
  </w:num>
  <w:num w:numId="4" w16cid:durableId="849486172">
    <w:abstractNumId w:val="4"/>
  </w:num>
  <w:num w:numId="5" w16cid:durableId="2057047489">
    <w:abstractNumId w:val="6"/>
  </w:num>
  <w:num w:numId="6" w16cid:durableId="271475433">
    <w:abstractNumId w:val="8"/>
  </w:num>
  <w:num w:numId="7" w16cid:durableId="1141918837">
    <w:abstractNumId w:val="3"/>
  </w:num>
  <w:num w:numId="8" w16cid:durableId="511650311">
    <w:abstractNumId w:val="1"/>
  </w:num>
  <w:num w:numId="9" w16cid:durableId="1349022121">
    <w:abstractNumId w:val="2"/>
  </w:num>
  <w:num w:numId="10" w16cid:durableId="221327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20"/>
    <w:rsid w:val="000042A0"/>
    <w:rsid w:val="00026C6C"/>
    <w:rsid w:val="00027468"/>
    <w:rsid w:val="00041856"/>
    <w:rsid w:val="00054BD7"/>
    <w:rsid w:val="0007531A"/>
    <w:rsid w:val="00091A40"/>
    <w:rsid w:val="00092A52"/>
    <w:rsid w:val="000958B6"/>
    <w:rsid w:val="000960B1"/>
    <w:rsid w:val="000B6E07"/>
    <w:rsid w:val="000C22BC"/>
    <w:rsid w:val="000D7265"/>
    <w:rsid w:val="000D7D96"/>
    <w:rsid w:val="0011293E"/>
    <w:rsid w:val="00117D43"/>
    <w:rsid w:val="0013384F"/>
    <w:rsid w:val="0015147D"/>
    <w:rsid w:val="00154DFE"/>
    <w:rsid w:val="00161F00"/>
    <w:rsid w:val="00163BFC"/>
    <w:rsid w:val="0018252E"/>
    <w:rsid w:val="00191498"/>
    <w:rsid w:val="001A73A1"/>
    <w:rsid w:val="001B490C"/>
    <w:rsid w:val="001B5364"/>
    <w:rsid w:val="001C21E6"/>
    <w:rsid w:val="001D72A2"/>
    <w:rsid w:val="001E6ADA"/>
    <w:rsid w:val="001F529B"/>
    <w:rsid w:val="00220F16"/>
    <w:rsid w:val="0022443F"/>
    <w:rsid w:val="00231CF3"/>
    <w:rsid w:val="00245975"/>
    <w:rsid w:val="00254D43"/>
    <w:rsid w:val="002754E3"/>
    <w:rsid w:val="00282249"/>
    <w:rsid w:val="0029192A"/>
    <w:rsid w:val="002C5FE8"/>
    <w:rsid w:val="002C6093"/>
    <w:rsid w:val="002F0E39"/>
    <w:rsid w:val="00360568"/>
    <w:rsid w:val="003615CA"/>
    <w:rsid w:val="00376B73"/>
    <w:rsid w:val="00390384"/>
    <w:rsid w:val="00390EFB"/>
    <w:rsid w:val="0039625C"/>
    <w:rsid w:val="003D7B73"/>
    <w:rsid w:val="003F235D"/>
    <w:rsid w:val="003F5FA2"/>
    <w:rsid w:val="00423AD6"/>
    <w:rsid w:val="0043141A"/>
    <w:rsid w:val="0046720C"/>
    <w:rsid w:val="004B4111"/>
    <w:rsid w:val="00507120"/>
    <w:rsid w:val="0051626E"/>
    <w:rsid w:val="00526BE9"/>
    <w:rsid w:val="00561BC7"/>
    <w:rsid w:val="00565B03"/>
    <w:rsid w:val="005661B8"/>
    <w:rsid w:val="0058015F"/>
    <w:rsid w:val="005B176B"/>
    <w:rsid w:val="005B1F79"/>
    <w:rsid w:val="005D2276"/>
    <w:rsid w:val="005D5903"/>
    <w:rsid w:val="005D6FB4"/>
    <w:rsid w:val="00617558"/>
    <w:rsid w:val="00637AF3"/>
    <w:rsid w:val="00641A7E"/>
    <w:rsid w:val="00657C2A"/>
    <w:rsid w:val="006615B5"/>
    <w:rsid w:val="00673A53"/>
    <w:rsid w:val="006768A3"/>
    <w:rsid w:val="006B241E"/>
    <w:rsid w:val="006B3064"/>
    <w:rsid w:val="006C4773"/>
    <w:rsid w:val="006C7B66"/>
    <w:rsid w:val="006D2360"/>
    <w:rsid w:val="006E420C"/>
    <w:rsid w:val="006E6BDB"/>
    <w:rsid w:val="006F5D24"/>
    <w:rsid w:val="00715970"/>
    <w:rsid w:val="007357EA"/>
    <w:rsid w:val="00742D88"/>
    <w:rsid w:val="00752999"/>
    <w:rsid w:val="00754E08"/>
    <w:rsid w:val="00770867"/>
    <w:rsid w:val="00785FE9"/>
    <w:rsid w:val="007B0468"/>
    <w:rsid w:val="007C1B8B"/>
    <w:rsid w:val="008014FE"/>
    <w:rsid w:val="0080152E"/>
    <w:rsid w:val="00816385"/>
    <w:rsid w:val="00830EA1"/>
    <w:rsid w:val="00831B5D"/>
    <w:rsid w:val="00846C35"/>
    <w:rsid w:val="0085100B"/>
    <w:rsid w:val="008647EB"/>
    <w:rsid w:val="0087055D"/>
    <w:rsid w:val="00871645"/>
    <w:rsid w:val="00892C7F"/>
    <w:rsid w:val="008D5469"/>
    <w:rsid w:val="008E3CF4"/>
    <w:rsid w:val="008E7D3A"/>
    <w:rsid w:val="00904DC2"/>
    <w:rsid w:val="00910F88"/>
    <w:rsid w:val="00923946"/>
    <w:rsid w:val="0092678B"/>
    <w:rsid w:val="00952517"/>
    <w:rsid w:val="009542C3"/>
    <w:rsid w:val="00955185"/>
    <w:rsid w:val="009634A8"/>
    <w:rsid w:val="00995548"/>
    <w:rsid w:val="009A5AD4"/>
    <w:rsid w:val="009B7DE4"/>
    <w:rsid w:val="009C1711"/>
    <w:rsid w:val="009C1903"/>
    <w:rsid w:val="009D1229"/>
    <w:rsid w:val="009F00AD"/>
    <w:rsid w:val="00A05607"/>
    <w:rsid w:val="00A141C6"/>
    <w:rsid w:val="00A572EF"/>
    <w:rsid w:val="00A61168"/>
    <w:rsid w:val="00A71EBD"/>
    <w:rsid w:val="00A84C26"/>
    <w:rsid w:val="00A955FC"/>
    <w:rsid w:val="00A97A8A"/>
    <w:rsid w:val="00AB29FD"/>
    <w:rsid w:val="00AC0939"/>
    <w:rsid w:val="00AD086A"/>
    <w:rsid w:val="00AE7516"/>
    <w:rsid w:val="00AF2A3D"/>
    <w:rsid w:val="00B019A6"/>
    <w:rsid w:val="00B158A1"/>
    <w:rsid w:val="00B15E96"/>
    <w:rsid w:val="00B32641"/>
    <w:rsid w:val="00B34FFE"/>
    <w:rsid w:val="00B410B2"/>
    <w:rsid w:val="00B63F5E"/>
    <w:rsid w:val="00B71278"/>
    <w:rsid w:val="00B83B57"/>
    <w:rsid w:val="00BA07C7"/>
    <w:rsid w:val="00BA5BA9"/>
    <w:rsid w:val="00BD4A3E"/>
    <w:rsid w:val="00BF4920"/>
    <w:rsid w:val="00C37798"/>
    <w:rsid w:val="00C45FFC"/>
    <w:rsid w:val="00C500DC"/>
    <w:rsid w:val="00CA7554"/>
    <w:rsid w:val="00CB0CCE"/>
    <w:rsid w:val="00D02D1B"/>
    <w:rsid w:val="00D166B4"/>
    <w:rsid w:val="00D17C87"/>
    <w:rsid w:val="00D22911"/>
    <w:rsid w:val="00D2702E"/>
    <w:rsid w:val="00D3678A"/>
    <w:rsid w:val="00D72263"/>
    <w:rsid w:val="00D76402"/>
    <w:rsid w:val="00DE287B"/>
    <w:rsid w:val="00E859CB"/>
    <w:rsid w:val="00E97115"/>
    <w:rsid w:val="00EB253D"/>
    <w:rsid w:val="00ED244E"/>
    <w:rsid w:val="00EE015A"/>
    <w:rsid w:val="00EF1459"/>
    <w:rsid w:val="00EF393C"/>
    <w:rsid w:val="00F047DF"/>
    <w:rsid w:val="00F238FB"/>
    <w:rsid w:val="00F323F2"/>
    <w:rsid w:val="00F57EFA"/>
    <w:rsid w:val="00F6343E"/>
    <w:rsid w:val="00F730C9"/>
    <w:rsid w:val="00F92202"/>
    <w:rsid w:val="00FB1A9C"/>
    <w:rsid w:val="00FD5BA9"/>
    <w:rsid w:val="00FE0C21"/>
    <w:rsid w:val="00FE72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524D"/>
  <w15:docId w15:val="{8D788DF6-55E2-4664-B71D-B9024652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730C9"/>
    <w:pPr>
      <w:jc w:val="both"/>
    </w:pPr>
    <w:rPr>
      <w:rFonts w:ascii="Segoe UI Semilight" w:eastAsia="Segoe UI Semilight" w:hAnsi="Segoe UI Semilight" w:cs="Segoe UI Semilight"/>
      <w:sz w:val="24"/>
      <w:lang w:val="sl-SI"/>
    </w:rPr>
  </w:style>
  <w:style w:type="paragraph" w:styleId="Naslov1">
    <w:name w:val="heading 1"/>
    <w:basedOn w:val="Navaden"/>
    <w:uiPriority w:val="9"/>
    <w:qFormat/>
    <w:rsid w:val="009C1711"/>
    <w:pPr>
      <w:spacing w:line="399" w:lineRule="exact"/>
      <w:jc w:val="center"/>
      <w:outlineLvl w:val="0"/>
    </w:pPr>
    <w:rPr>
      <w:rFonts w:ascii="Segoe UI" w:eastAsia="Segoe UI" w:hAnsi="Segoe UI" w:cs="Segoe UI"/>
      <w:color w:val="006666"/>
      <w:sz w:val="32"/>
      <w:szCs w:val="36"/>
    </w:rPr>
  </w:style>
  <w:style w:type="paragraph" w:styleId="Naslov2">
    <w:name w:val="heading 2"/>
    <w:basedOn w:val="Navaden"/>
    <w:uiPriority w:val="9"/>
    <w:unhideWhenUsed/>
    <w:qFormat/>
    <w:rsid w:val="00027468"/>
    <w:pPr>
      <w:numPr>
        <w:numId w:val="9"/>
      </w:numPr>
      <w:ind w:left="360"/>
      <w:outlineLvl w:val="1"/>
    </w:pPr>
    <w:rPr>
      <w:rFonts w:ascii="Segoe UI" w:eastAsia="Segoe UI" w:hAnsi="Segoe UI" w:cs="Segoe UI"/>
      <w:b/>
      <w:bCs/>
      <w:color w:val="006666"/>
      <w:sz w:val="32"/>
      <w:szCs w:val="32"/>
    </w:rPr>
  </w:style>
  <w:style w:type="paragraph" w:styleId="Naslov3">
    <w:name w:val="heading 3"/>
    <w:basedOn w:val="Navaden"/>
    <w:uiPriority w:val="9"/>
    <w:unhideWhenUsed/>
    <w:qFormat/>
    <w:pPr>
      <w:ind w:left="1530" w:right="1430"/>
      <w:jc w:val="center"/>
      <w:outlineLvl w:val="2"/>
    </w:pPr>
    <w:rPr>
      <w:rFonts w:ascii="Calibri" w:eastAsia="Calibri" w:hAnsi="Calibri" w:cs="Calibri"/>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sid w:val="00F730C9"/>
    <w:rPr>
      <w:szCs w:val="24"/>
    </w:rPr>
  </w:style>
  <w:style w:type="paragraph" w:styleId="Odstavekseznama">
    <w:name w:val="List Paragraph"/>
    <w:basedOn w:val="Navaden"/>
    <w:uiPriority w:val="1"/>
    <w:qFormat/>
    <w:pPr>
      <w:spacing w:before="1"/>
      <w:ind w:left="1009" w:hanging="165"/>
    </w:pPr>
  </w:style>
  <w:style w:type="paragraph" w:customStyle="1" w:styleId="TableParagraph">
    <w:name w:val="Table Paragraph"/>
    <w:basedOn w:val="Navaden"/>
    <w:uiPriority w:val="1"/>
    <w:qFormat/>
    <w:pPr>
      <w:spacing w:before="40"/>
      <w:jc w:val="right"/>
    </w:pPr>
    <w:rPr>
      <w:rFonts w:ascii="Segoe UI" w:eastAsia="Segoe UI" w:hAnsi="Segoe UI" w:cs="Segoe UI"/>
    </w:rPr>
  </w:style>
  <w:style w:type="paragraph" w:styleId="Revizija">
    <w:name w:val="Revision"/>
    <w:hidden/>
    <w:uiPriority w:val="99"/>
    <w:semiHidden/>
    <w:rsid w:val="00FB1A9C"/>
    <w:pPr>
      <w:widowControl/>
      <w:autoSpaceDE/>
      <w:autoSpaceDN/>
    </w:pPr>
    <w:rPr>
      <w:rFonts w:ascii="Segoe UI Semilight" w:eastAsia="Segoe UI Semilight" w:hAnsi="Segoe UI Semilight" w:cs="Segoe UI Semilight"/>
      <w:lang w:val="sl-SI"/>
    </w:rPr>
  </w:style>
  <w:style w:type="character" w:styleId="Pripombasklic">
    <w:name w:val="annotation reference"/>
    <w:basedOn w:val="Privzetapisavaodstavka"/>
    <w:uiPriority w:val="99"/>
    <w:semiHidden/>
    <w:unhideWhenUsed/>
    <w:rsid w:val="00FB1A9C"/>
    <w:rPr>
      <w:sz w:val="16"/>
      <w:szCs w:val="16"/>
    </w:rPr>
  </w:style>
  <w:style w:type="paragraph" w:styleId="Pripombabesedilo">
    <w:name w:val="annotation text"/>
    <w:basedOn w:val="Navaden"/>
    <w:link w:val="PripombabesediloZnak"/>
    <w:uiPriority w:val="99"/>
    <w:unhideWhenUsed/>
    <w:rsid w:val="00FB1A9C"/>
    <w:rPr>
      <w:sz w:val="20"/>
      <w:szCs w:val="20"/>
    </w:rPr>
  </w:style>
  <w:style w:type="character" w:customStyle="1" w:styleId="PripombabesediloZnak">
    <w:name w:val="Pripomba – besedilo Znak"/>
    <w:basedOn w:val="Privzetapisavaodstavka"/>
    <w:link w:val="Pripombabesedilo"/>
    <w:uiPriority w:val="99"/>
    <w:rsid w:val="00FB1A9C"/>
    <w:rPr>
      <w:rFonts w:ascii="Segoe UI Semilight" w:eastAsia="Segoe UI Semilight" w:hAnsi="Segoe UI Semilight" w:cs="Segoe UI Semilight"/>
      <w:sz w:val="20"/>
      <w:szCs w:val="20"/>
      <w:lang w:val="sl-SI"/>
    </w:rPr>
  </w:style>
  <w:style w:type="paragraph" w:styleId="Zadevapripombe">
    <w:name w:val="annotation subject"/>
    <w:basedOn w:val="Pripombabesedilo"/>
    <w:next w:val="Pripombabesedilo"/>
    <w:link w:val="ZadevapripombeZnak"/>
    <w:uiPriority w:val="99"/>
    <w:semiHidden/>
    <w:unhideWhenUsed/>
    <w:rsid w:val="00FB1A9C"/>
    <w:rPr>
      <w:b/>
      <w:bCs/>
    </w:rPr>
  </w:style>
  <w:style w:type="character" w:customStyle="1" w:styleId="ZadevapripombeZnak">
    <w:name w:val="Zadeva pripombe Znak"/>
    <w:basedOn w:val="PripombabesediloZnak"/>
    <w:link w:val="Zadevapripombe"/>
    <w:uiPriority w:val="99"/>
    <w:semiHidden/>
    <w:rsid w:val="00FB1A9C"/>
    <w:rPr>
      <w:rFonts w:ascii="Segoe UI Semilight" w:eastAsia="Segoe UI Semilight" w:hAnsi="Segoe UI Semilight" w:cs="Segoe UI Semilight"/>
      <w:b/>
      <w:bCs/>
      <w:sz w:val="20"/>
      <w:szCs w:val="20"/>
      <w:lang w:val="sl-SI"/>
    </w:rPr>
  </w:style>
  <w:style w:type="table" w:styleId="Tabelamrea">
    <w:name w:val="Table Grid"/>
    <w:basedOn w:val="Navadnatabela"/>
    <w:uiPriority w:val="39"/>
    <w:rsid w:val="00B15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73762">
      <w:bodyDiv w:val="1"/>
      <w:marLeft w:val="0"/>
      <w:marRight w:val="0"/>
      <w:marTop w:val="0"/>
      <w:marBottom w:val="0"/>
      <w:divBdr>
        <w:top w:val="none" w:sz="0" w:space="0" w:color="auto"/>
        <w:left w:val="none" w:sz="0" w:space="0" w:color="auto"/>
        <w:bottom w:val="none" w:sz="0" w:space="0" w:color="auto"/>
        <w:right w:val="none" w:sz="0" w:space="0" w:color="auto"/>
      </w:divBdr>
    </w:div>
    <w:div w:id="1353801839">
      <w:bodyDiv w:val="1"/>
      <w:marLeft w:val="0"/>
      <w:marRight w:val="0"/>
      <w:marTop w:val="0"/>
      <w:marBottom w:val="0"/>
      <w:divBdr>
        <w:top w:val="none" w:sz="0" w:space="0" w:color="auto"/>
        <w:left w:val="none" w:sz="0" w:space="0" w:color="auto"/>
        <w:bottom w:val="none" w:sz="0" w:space="0" w:color="auto"/>
        <w:right w:val="none" w:sz="0" w:space="0" w:color="auto"/>
      </w:divBdr>
    </w:div>
    <w:div w:id="2015765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D9354D6-BF51-4803-B63B-E633E898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2128</Words>
  <Characters>12130</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Alenka Marjetič</dc:creator>
  <cp:lastModifiedBy>Maja Ristić</cp:lastModifiedBy>
  <cp:revision>15</cp:revision>
  <dcterms:created xsi:type="dcterms:W3CDTF">2026-02-19T10:26:00Z</dcterms:created>
  <dcterms:modified xsi:type="dcterms:W3CDTF">2026-02-19T11:33:00Z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Adobe InDesign CS6 (Windows)</vt:lpwstr>
  </property>
  <property fmtid="{D5CDD505-2E9C-101B-9397-08002B2CF9AE}" pid="4" name="LastSaved">
    <vt:filetime>2023-11-27T00:00:00Z</vt:filetime>
  </property>
  <property fmtid="{D5CDD505-2E9C-101B-9397-08002B2CF9AE}" pid="5" name="Producer">
    <vt:lpwstr>Adobe PDF Library 10.0.1</vt:lpwstr>
  </property>
</Properties>
</file>